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DB" w:rsidRPr="00C4487A" w:rsidRDefault="008B64DB" w:rsidP="008B64D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7A">
        <w:rPr>
          <w:rFonts w:ascii="Times New Roman" w:hAnsi="Times New Roman" w:cs="Times New Roman"/>
          <w:b/>
          <w:sz w:val="28"/>
          <w:szCs w:val="28"/>
        </w:rPr>
        <w:t>СОВЕТ ДЕПУТАТОВ  МУНИЦИПАЛЬНОГО ОБРАЗОВАНИЯ</w:t>
      </w:r>
    </w:p>
    <w:p w:rsidR="008B64DB" w:rsidRPr="00C4487A" w:rsidRDefault="008B64DB" w:rsidP="008B64D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7A">
        <w:rPr>
          <w:rFonts w:ascii="Times New Roman" w:hAnsi="Times New Roman" w:cs="Times New Roman"/>
          <w:b/>
          <w:sz w:val="28"/>
          <w:szCs w:val="28"/>
        </w:rPr>
        <w:t>СТАРОПОЛЬСКОЕ СЕЛЬСКОЕ ПОСЕЛЕНИЕ</w:t>
      </w:r>
    </w:p>
    <w:p w:rsidR="008B64DB" w:rsidRPr="00C4487A" w:rsidRDefault="008B64DB" w:rsidP="008B64D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C4487A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8B64DB" w:rsidRPr="00C4487A" w:rsidRDefault="008B64DB" w:rsidP="008B64D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B64DB" w:rsidRPr="00C4487A" w:rsidRDefault="008B64DB" w:rsidP="008B64D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48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4487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B64DB" w:rsidRPr="00C4487A" w:rsidRDefault="008B64DB" w:rsidP="008B64D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7A">
        <w:rPr>
          <w:rFonts w:ascii="Times New Roman" w:hAnsi="Times New Roman" w:cs="Times New Roman"/>
          <w:b/>
          <w:sz w:val="28"/>
          <w:szCs w:val="28"/>
        </w:rPr>
        <w:t>( 73 заседание второго созыва)</w:t>
      </w:r>
    </w:p>
    <w:p w:rsidR="008B64DB" w:rsidRPr="00C4487A" w:rsidRDefault="008B64DB" w:rsidP="008B64D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B64DB" w:rsidRPr="00C4487A" w:rsidRDefault="008B64DB" w:rsidP="008B64DB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87A">
        <w:rPr>
          <w:rFonts w:ascii="Times New Roman" w:hAnsi="Times New Roman" w:cs="Times New Roman"/>
          <w:b/>
          <w:sz w:val="28"/>
          <w:szCs w:val="28"/>
          <w:u w:val="single"/>
        </w:rPr>
        <w:t>14.08.2014</w:t>
      </w:r>
      <w:r w:rsidRPr="00C44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C4487A">
        <w:rPr>
          <w:rFonts w:ascii="Times New Roman" w:hAnsi="Times New Roman" w:cs="Times New Roman"/>
          <w:b/>
          <w:sz w:val="28"/>
          <w:szCs w:val="28"/>
        </w:rPr>
        <w:tab/>
      </w:r>
      <w:r w:rsidRPr="00C4487A">
        <w:rPr>
          <w:rFonts w:ascii="Times New Roman" w:hAnsi="Times New Roman" w:cs="Times New Roman"/>
          <w:b/>
          <w:sz w:val="28"/>
          <w:szCs w:val="28"/>
        </w:rPr>
        <w:tab/>
      </w:r>
      <w:r w:rsidRPr="00C4487A">
        <w:rPr>
          <w:rFonts w:ascii="Times New Roman" w:hAnsi="Times New Roman" w:cs="Times New Roman"/>
          <w:b/>
          <w:sz w:val="28"/>
          <w:szCs w:val="28"/>
        </w:rPr>
        <w:tab/>
      </w:r>
      <w:r w:rsidRPr="00C4487A">
        <w:rPr>
          <w:rFonts w:ascii="Times New Roman" w:hAnsi="Times New Roman" w:cs="Times New Roman"/>
          <w:b/>
          <w:sz w:val="28"/>
          <w:szCs w:val="28"/>
        </w:rPr>
        <w:tab/>
      </w:r>
      <w:r w:rsidRPr="00C4487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7D7C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4487A"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C44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7D7CEE" w:rsidRDefault="007D7CEE" w:rsidP="00004652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6C03" w:rsidRPr="007D7CEE" w:rsidRDefault="00004652" w:rsidP="00004652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CD0" w:rsidRPr="007D7CEE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085A88" w:rsidRPr="007D7CEE">
        <w:rPr>
          <w:rFonts w:ascii="Times New Roman" w:hAnsi="Times New Roman" w:cs="Times New Roman"/>
          <w:sz w:val="28"/>
          <w:szCs w:val="28"/>
        </w:rPr>
        <w:t>«</w:t>
      </w:r>
      <w:r w:rsidR="009E432B" w:rsidRPr="007D7CEE">
        <w:rPr>
          <w:rFonts w:ascii="Times New Roman" w:hAnsi="Times New Roman" w:cs="Times New Roman"/>
          <w:sz w:val="28"/>
          <w:szCs w:val="28"/>
        </w:rPr>
        <w:t>О Совете старост муниципального образования</w:t>
      </w:r>
      <w:r w:rsidRPr="007D7CEE">
        <w:rPr>
          <w:rFonts w:ascii="Times New Roman" w:hAnsi="Times New Roman" w:cs="Times New Roman"/>
          <w:sz w:val="28"/>
          <w:szCs w:val="28"/>
        </w:rPr>
        <w:t xml:space="preserve"> Старопольско</w:t>
      </w:r>
      <w:r w:rsidR="009E432B" w:rsidRPr="007D7CEE">
        <w:rPr>
          <w:rFonts w:ascii="Times New Roman" w:hAnsi="Times New Roman" w:cs="Times New Roman"/>
          <w:sz w:val="28"/>
          <w:szCs w:val="28"/>
        </w:rPr>
        <w:t>е</w:t>
      </w:r>
      <w:r w:rsidRPr="007D7CE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E432B" w:rsidRPr="007D7CEE">
        <w:rPr>
          <w:rFonts w:ascii="Times New Roman" w:hAnsi="Times New Roman" w:cs="Times New Roman"/>
          <w:sz w:val="28"/>
          <w:szCs w:val="28"/>
        </w:rPr>
        <w:t>е</w:t>
      </w:r>
      <w:r w:rsidRPr="007D7CE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E432B" w:rsidRPr="007D7CEE">
        <w:rPr>
          <w:rFonts w:ascii="Times New Roman" w:hAnsi="Times New Roman" w:cs="Times New Roman"/>
          <w:sz w:val="28"/>
          <w:szCs w:val="28"/>
        </w:rPr>
        <w:t>е</w:t>
      </w:r>
      <w:r w:rsidRPr="007D7CEE">
        <w:rPr>
          <w:rFonts w:ascii="Times New Roman" w:hAnsi="Times New Roman" w:cs="Times New Roman"/>
          <w:sz w:val="28"/>
          <w:szCs w:val="28"/>
        </w:rPr>
        <w:t xml:space="preserve">  Сланцевского муниципального района Ленинградской области</w:t>
      </w:r>
      <w:r w:rsidR="00085A88" w:rsidRPr="007D7CEE">
        <w:rPr>
          <w:rFonts w:ascii="Times New Roman" w:hAnsi="Times New Roman" w:cs="Times New Roman"/>
          <w:sz w:val="28"/>
          <w:szCs w:val="28"/>
        </w:rPr>
        <w:t>»</w:t>
      </w:r>
    </w:p>
    <w:p w:rsidR="00786C03" w:rsidRPr="00A17CD0" w:rsidRDefault="00786C03" w:rsidP="000046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6C03" w:rsidRPr="00A17CD0" w:rsidRDefault="00786C03" w:rsidP="000046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7A7" w:rsidRPr="00A17CD0" w:rsidRDefault="003177A7" w:rsidP="0000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17CD0"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2003г. № 131-ФЗ «Об общих принципах организации местного самоуправления в Российской Федерации», законом Ленинградской области от 14 декабря 2012 года № 95-оз « О содействии развитию на части территорий муниципальных образований Ленинградской области иных форм местного самоуправления», </w:t>
      </w:r>
      <w:r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Старопольского сельского поселения,</w:t>
      </w:r>
      <w:r w:rsidR="0008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общего собрания старост сельских населенных пунктов,</w:t>
      </w:r>
      <w:r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4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МО Старопольское сельское поселение Сланцевского муниципального района Ленинградской области </w:t>
      </w:r>
      <w:r w:rsidRPr="00A17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6C03" w:rsidRPr="00A17CD0" w:rsidRDefault="00786C03" w:rsidP="000046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652" w:rsidRPr="00A17CD0" w:rsidRDefault="00004652" w:rsidP="000046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6C03" w:rsidRPr="00A17CD0" w:rsidRDefault="003177A7" w:rsidP="008B64DB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17CD0" w:rsidRPr="00A17CD0">
        <w:rPr>
          <w:rFonts w:ascii="Times New Roman" w:hAnsi="Times New Roman" w:cs="Times New Roman"/>
          <w:sz w:val="28"/>
          <w:szCs w:val="28"/>
        </w:rPr>
        <w:t xml:space="preserve">Положение «О </w:t>
      </w:r>
      <w:r w:rsidR="00085A88">
        <w:rPr>
          <w:rFonts w:ascii="Times New Roman" w:hAnsi="Times New Roman" w:cs="Times New Roman"/>
          <w:sz w:val="28"/>
          <w:szCs w:val="28"/>
        </w:rPr>
        <w:t>Совете старост муниципального образования</w:t>
      </w:r>
      <w:r w:rsidR="00A17CD0" w:rsidRPr="00A17CD0">
        <w:rPr>
          <w:rFonts w:ascii="Times New Roman" w:hAnsi="Times New Roman" w:cs="Times New Roman"/>
          <w:sz w:val="28"/>
          <w:szCs w:val="28"/>
        </w:rPr>
        <w:t xml:space="preserve"> </w:t>
      </w:r>
      <w:r w:rsidR="00004652" w:rsidRPr="00A17CD0">
        <w:rPr>
          <w:rFonts w:ascii="Times New Roman" w:hAnsi="Times New Roman" w:cs="Times New Roman"/>
          <w:sz w:val="28"/>
          <w:szCs w:val="28"/>
        </w:rPr>
        <w:t>Старопольско</w:t>
      </w:r>
      <w:r w:rsidR="00085A88">
        <w:rPr>
          <w:rFonts w:ascii="Times New Roman" w:hAnsi="Times New Roman" w:cs="Times New Roman"/>
          <w:sz w:val="28"/>
          <w:szCs w:val="28"/>
        </w:rPr>
        <w:t>е</w:t>
      </w:r>
      <w:r w:rsidR="00004652" w:rsidRPr="00A17CD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85A88">
        <w:rPr>
          <w:rFonts w:ascii="Times New Roman" w:hAnsi="Times New Roman" w:cs="Times New Roman"/>
          <w:sz w:val="28"/>
          <w:szCs w:val="28"/>
        </w:rPr>
        <w:t>е</w:t>
      </w:r>
      <w:r w:rsidR="00004652" w:rsidRPr="00A17CD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85A88">
        <w:rPr>
          <w:rFonts w:ascii="Times New Roman" w:hAnsi="Times New Roman" w:cs="Times New Roman"/>
          <w:sz w:val="28"/>
          <w:szCs w:val="28"/>
        </w:rPr>
        <w:t>е</w:t>
      </w:r>
      <w:r w:rsidR="00004652" w:rsidRPr="00A17CD0">
        <w:rPr>
          <w:rFonts w:ascii="Times New Roman" w:hAnsi="Times New Roman" w:cs="Times New Roman"/>
          <w:sz w:val="28"/>
          <w:szCs w:val="28"/>
        </w:rPr>
        <w:t xml:space="preserve"> Сланцевского муниципального района Ленинградской области</w:t>
      </w:r>
      <w:r w:rsidRPr="00A17CD0">
        <w:rPr>
          <w:rFonts w:ascii="Times New Roman" w:hAnsi="Times New Roman" w:cs="Times New Roman"/>
          <w:sz w:val="28"/>
          <w:szCs w:val="28"/>
        </w:rPr>
        <w:t>»</w:t>
      </w:r>
      <w:r w:rsidR="00A17CD0" w:rsidRPr="00A17CD0">
        <w:rPr>
          <w:rFonts w:ascii="Times New Roman" w:hAnsi="Times New Roman" w:cs="Times New Roman"/>
          <w:sz w:val="28"/>
          <w:szCs w:val="28"/>
        </w:rPr>
        <w:t>.</w:t>
      </w:r>
    </w:p>
    <w:p w:rsidR="00A17CD0" w:rsidRPr="00A17CD0" w:rsidRDefault="00A17CD0" w:rsidP="00A17CD0">
      <w:pPr>
        <w:pStyle w:val="a7"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806748">
        <w:rPr>
          <w:rFonts w:ascii="Times New Roman" w:hAnsi="Times New Roman" w:cs="Times New Roman"/>
          <w:sz w:val="28"/>
          <w:szCs w:val="28"/>
        </w:rPr>
        <w:t xml:space="preserve">приложении к </w:t>
      </w:r>
      <w:r w:rsidRPr="00A17CD0">
        <w:rPr>
          <w:rFonts w:ascii="Times New Roman" w:hAnsi="Times New Roman" w:cs="Times New Roman"/>
          <w:sz w:val="28"/>
          <w:szCs w:val="28"/>
        </w:rPr>
        <w:t xml:space="preserve">газете «Знамя </w:t>
      </w:r>
      <w:r w:rsidR="008B64DB">
        <w:rPr>
          <w:rFonts w:ascii="Times New Roman" w:hAnsi="Times New Roman" w:cs="Times New Roman"/>
          <w:sz w:val="28"/>
          <w:szCs w:val="28"/>
        </w:rPr>
        <w:t>т</w:t>
      </w:r>
      <w:r w:rsidRPr="00A17CD0">
        <w:rPr>
          <w:rFonts w:ascii="Times New Roman" w:hAnsi="Times New Roman" w:cs="Times New Roman"/>
          <w:sz w:val="28"/>
          <w:szCs w:val="28"/>
        </w:rPr>
        <w:t>руда».</w:t>
      </w:r>
    </w:p>
    <w:p w:rsidR="00A17CD0" w:rsidRPr="00A17CD0" w:rsidRDefault="00A17CD0" w:rsidP="00A17CD0">
      <w:pPr>
        <w:pStyle w:val="a7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C03" w:rsidRPr="00A17CD0" w:rsidRDefault="00786C03" w:rsidP="000046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652" w:rsidRPr="00A17CD0" w:rsidRDefault="00004652" w:rsidP="000046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CEE" w:rsidRDefault="007D7CEE" w:rsidP="008067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78E" w:rsidRDefault="00085A88" w:rsidP="00F857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F85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748" w:rsidRPr="00A17CD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80674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004652" w:rsidRPr="00A17CD0" w:rsidRDefault="00F8578E" w:rsidP="00806748">
      <w:pPr>
        <w:tabs>
          <w:tab w:val="left" w:pos="6521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Старопольское сельское поселение </w:t>
      </w:r>
      <w:r w:rsidR="008067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8B64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806748">
        <w:rPr>
          <w:rFonts w:ascii="Times New Roman" w:hAnsi="Times New Roman" w:cs="Times New Roman"/>
          <w:color w:val="000000"/>
          <w:sz w:val="28"/>
          <w:szCs w:val="28"/>
        </w:rPr>
        <w:t>Шеренков</w:t>
      </w:r>
      <w:r w:rsidR="008B64DB">
        <w:rPr>
          <w:rFonts w:ascii="Times New Roman" w:hAnsi="Times New Roman" w:cs="Times New Roman"/>
          <w:color w:val="000000"/>
          <w:sz w:val="28"/>
          <w:szCs w:val="28"/>
        </w:rPr>
        <w:t xml:space="preserve">  П.П.</w:t>
      </w:r>
      <w:r w:rsidR="00806748" w:rsidRPr="00A17CD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04652" w:rsidRPr="00A17CD0" w:rsidRDefault="00004652" w:rsidP="00004652">
      <w:pPr>
        <w:tabs>
          <w:tab w:val="left" w:pos="6521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04652" w:rsidRDefault="00004652" w:rsidP="00A17CD0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88" w:rsidRDefault="00085A88" w:rsidP="00A17CD0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88" w:rsidRDefault="00085A88" w:rsidP="00A17CD0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88" w:rsidRDefault="00085A88" w:rsidP="00A17CD0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A88" w:rsidRDefault="00085A88" w:rsidP="00A17CD0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4DB" w:rsidRDefault="008B64DB" w:rsidP="00A17CD0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4DB" w:rsidRDefault="008B64DB" w:rsidP="00A17CD0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4DB" w:rsidRDefault="008B64DB" w:rsidP="00A17CD0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4DB" w:rsidRDefault="008B64DB" w:rsidP="00A17CD0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64DB" w:rsidRPr="00A17CD0" w:rsidRDefault="008B64DB" w:rsidP="00A17CD0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60B" w:rsidRPr="00A17CD0" w:rsidRDefault="00DD160B" w:rsidP="00A17CD0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DD160B" w:rsidRPr="00A17CD0" w:rsidRDefault="00DD160B" w:rsidP="00A17CD0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</w:t>
      </w:r>
      <w:r w:rsidR="008B64D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17CD0">
        <w:rPr>
          <w:rFonts w:ascii="Times New Roman" w:hAnsi="Times New Roman" w:cs="Times New Roman"/>
          <w:color w:val="000000"/>
          <w:sz w:val="28"/>
          <w:szCs w:val="28"/>
        </w:rPr>
        <w:t>овета  депутатов</w:t>
      </w:r>
    </w:p>
    <w:p w:rsidR="00DD160B" w:rsidRPr="00A17CD0" w:rsidRDefault="00DD160B" w:rsidP="00A17CD0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>Старопольского сельского поселения</w:t>
      </w:r>
    </w:p>
    <w:p w:rsidR="00DD160B" w:rsidRPr="00A17CD0" w:rsidRDefault="00DD160B" w:rsidP="00A17CD0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7CD0">
        <w:rPr>
          <w:rFonts w:ascii="Times New Roman" w:hAnsi="Times New Roman" w:cs="Times New Roman"/>
          <w:color w:val="000000"/>
          <w:sz w:val="28"/>
          <w:szCs w:val="28"/>
        </w:rPr>
        <w:t xml:space="preserve">       от </w:t>
      </w:r>
      <w:r w:rsidR="00085A88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A17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A88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A17CD0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85A8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17CD0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 w:rsidR="008B64DB">
        <w:rPr>
          <w:rFonts w:ascii="Times New Roman" w:hAnsi="Times New Roman" w:cs="Times New Roman"/>
          <w:color w:val="000000"/>
          <w:sz w:val="28"/>
          <w:szCs w:val="28"/>
        </w:rPr>
        <w:t xml:space="preserve"> 310</w:t>
      </w:r>
      <w:r w:rsidRPr="00A17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A8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17CD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DD160B" w:rsidRPr="00A17CD0" w:rsidRDefault="00DD160B" w:rsidP="00A17CD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60B" w:rsidRPr="00085A88" w:rsidRDefault="00DD160B" w:rsidP="00085A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A88" w:rsidRPr="00085A88" w:rsidRDefault="00085A88" w:rsidP="00085A88">
      <w:pPr>
        <w:spacing w:before="120" w:after="120"/>
        <w:ind w:firstLine="284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85A88">
        <w:rPr>
          <w:rFonts w:ascii="Times New Roman" w:hAnsi="Times New Roman" w:cs="Times New Roman"/>
          <w:b/>
          <w:bCs/>
          <w:sz w:val="28"/>
          <w:szCs w:val="28"/>
        </w:rPr>
        <w:t>ПОЛОЖЕНИЕ О СОВЕТЕ СТАРОСТ</w:t>
      </w:r>
    </w:p>
    <w:p w:rsidR="00085A88" w:rsidRPr="00085A88" w:rsidRDefault="00085A88" w:rsidP="00085A88">
      <w:pPr>
        <w:spacing w:before="120" w:after="120"/>
        <w:ind w:firstLine="284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85A88">
        <w:rPr>
          <w:rFonts w:ascii="Times New Roman" w:hAnsi="Times New Roman" w:cs="Times New Roman"/>
          <w:b/>
          <w:bCs/>
          <w:sz w:val="28"/>
          <w:szCs w:val="28"/>
        </w:rPr>
        <w:t>МО СТАРОПОЛЬСКОЕ СЕЛЬСКОЕ ПОСЕЛЕНИЕ</w:t>
      </w:r>
    </w:p>
    <w:p w:rsidR="00085A88" w:rsidRPr="00085A88" w:rsidRDefault="00085A88" w:rsidP="00085A88">
      <w:pPr>
        <w:spacing w:before="120" w:after="120"/>
        <w:ind w:firstLine="284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 xml:space="preserve">1. Совет старост сельских населенных пунктов Старопольского сельского поселения (далее - Совет старост) является органом общественного самоуправления и осуществляет свою деятельность в соответствии </w:t>
      </w:r>
      <w:proofErr w:type="gramStart"/>
      <w:r w:rsidRPr="00085A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5A88">
        <w:rPr>
          <w:rFonts w:ascii="Times New Roman" w:hAnsi="Times New Roman" w:cs="Times New Roman"/>
          <w:sz w:val="28"/>
          <w:szCs w:val="28"/>
        </w:rPr>
        <w:t>: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 xml:space="preserve"> - Конституцией Российской Федерации;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- Областным законом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- Уставом Старопольского сельского поселения;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- муниципальными правовыми актами Старопольского сельского поселения, Сланцевского муниципального района;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- настоящим Положением.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Совет старост является связующим звеном между старостами сельских населенных пунктов Старопольского сельского поселения (далее - старосты) и Советом депутатов Старопольского сельского поселения (далее – Совет депутатов), администрацией Старопольского сельского поселения, координирует работу старост, способствует развитию их инициативы.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В своей деятельности Совет старост подотчетен общему собранию старост сельских населенных пунктов Старопольского сельского поселения.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2. Порядок избрания и прекращения полномочий районного совета старост: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2.1. Совет старост избирается на собрании старост в количестве 7 - 9 человек. При необходимости количественный состав совета может быть увеличен по решению собрания старост;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2.2. членами совета старост избираются наиболее инициативные и авторитетные старосты, проявившие себя практическими делами;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lastRenderedPageBreak/>
        <w:t>2.3. предложения по кандидатурам в состав совета старост могут вноситься старостами, администрацией Старопольского сельского поселения,  Советом депутатов;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2.4. выборы совета старост проводятся открытым голосованием. Собрание старост считается правомочным, если на нем присутствует большинство старост Старопольского сельского поселения. Староста считается избранным в состав совета, если за него проголосовало большинство старост, присутствующих на собрании;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2.5. Совет старост на организационном заседании из своего состава избирает председателя совета и его заместителя;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2.6. член совета старо</w:t>
      </w:r>
      <w:proofErr w:type="gramStart"/>
      <w:r w:rsidRPr="00085A88">
        <w:rPr>
          <w:rFonts w:ascii="Times New Roman" w:hAnsi="Times New Roman" w:cs="Times New Roman"/>
          <w:sz w:val="28"/>
          <w:szCs w:val="28"/>
        </w:rPr>
        <w:t>ст в сл</w:t>
      </w:r>
      <w:proofErr w:type="gramEnd"/>
      <w:r w:rsidRPr="00085A88">
        <w:rPr>
          <w:rFonts w:ascii="Times New Roman" w:hAnsi="Times New Roman" w:cs="Times New Roman"/>
          <w:sz w:val="28"/>
          <w:szCs w:val="28"/>
        </w:rPr>
        <w:t>учае прекращения его полномочий в качестве старосты одновременно прекращает свои полномочия в районном совете старост;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2.7. срок полномочий совета старост составляет 5 лет. Полномочия районного совета старост могут быть прекращены досрочно по решению собрания старост сельских населенных пунктов поселения в случае ненадлежащего исполнения своих обязанностей, грубого или систематического нарушения законодательства, выбытия из состава совета более половины членов.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3. Совет старост на основе принципов коллегиальности, равноправия, гласности и учета общественного мнения: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коллективно обсуждает и вырабатывает предложения об основных направлениях и путях дальнейшего развития и укрепления института старост сельских населенных пунктов Старопольского сельского поселения;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защищает интересы и права старост;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обобщает и распространяет передовой опыт работы старост, вырабатывает рекомендации по улучшению их деятельности;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участвует в рассмотрении Советом депутатов и администрацией Старопольского сельского поселения вопросов, затрагивающих деятельность старост;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оказывает содействие старостам в осуществлении ими своих полномочий и обеспечивает их необходимой информацией;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взаимодействует с Советом депутатов и администрацией Старопольского сельского поселения по комплексному решению проблем жизнедеятельности сельских населенных пунктов, повышению роли и авторитета старост;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оказывает содействие Администрации Старопольского сельского поселения в формировании муниципальных целевых программ развития частей территории поселения, проводит отбор мероприятий из числа утвержденных на сходах граждан для включения в данные программы;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lastRenderedPageBreak/>
        <w:t xml:space="preserve">координирует работу старост по осуществлению общественного </w:t>
      </w:r>
      <w:proofErr w:type="gramStart"/>
      <w:r w:rsidRPr="00085A8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85A88">
        <w:rPr>
          <w:rFonts w:ascii="Times New Roman" w:hAnsi="Times New Roman" w:cs="Times New Roman"/>
          <w:sz w:val="28"/>
          <w:szCs w:val="28"/>
        </w:rPr>
        <w:t xml:space="preserve"> деятельностью районных служб, оказывающих услуги сельскому населению, вносит в соответствующие органы предложения по совершенствованию работы этих служб;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 xml:space="preserve">организует работу старост по благоустройству населенных пунктов (в том числе проведению субботников),  созданию добровольных народных дружин и добровольных пожарных дружин 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рассматривает обращения граждан и принимает меры по их разрешению.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4. Совет старост имеет право: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вносить на рассмотрение администрации, Совета депутатов Старопольского сельского поселения, субъектов хозяйствования предложения по вопросам, затрагивающим интересы сельского населения Старопольского сельского поселения. Представители совета старо</w:t>
      </w:r>
      <w:proofErr w:type="gramStart"/>
      <w:r w:rsidRPr="00085A88">
        <w:rPr>
          <w:rFonts w:ascii="Times New Roman" w:hAnsi="Times New Roman" w:cs="Times New Roman"/>
          <w:sz w:val="28"/>
          <w:szCs w:val="28"/>
        </w:rPr>
        <w:t>ст впр</w:t>
      </w:r>
      <w:proofErr w:type="gramEnd"/>
      <w:r w:rsidRPr="00085A88">
        <w:rPr>
          <w:rFonts w:ascii="Times New Roman" w:hAnsi="Times New Roman" w:cs="Times New Roman"/>
          <w:sz w:val="28"/>
          <w:szCs w:val="28"/>
        </w:rPr>
        <w:t>аве присутствовать при их рассмотрении, предлагать проекты решений;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приглашать на свои заседания руководителей районных служб и субъектов хозяйствования при рассмотрении вопросов, связанных с оказанием услуг сельскому населению Старопольского сельского поселения и иных проблем местной жизни. При необходимости ставить вопрос о привлечении этих руководителей к дисциплинарной, материальной и иной ответственности;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 xml:space="preserve">осуществлять общественный </w:t>
      </w:r>
      <w:proofErr w:type="gramStart"/>
      <w:r w:rsidRPr="00085A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5A88">
        <w:rPr>
          <w:rFonts w:ascii="Times New Roman" w:hAnsi="Times New Roman" w:cs="Times New Roman"/>
          <w:sz w:val="28"/>
          <w:szCs w:val="28"/>
        </w:rPr>
        <w:t xml:space="preserve"> работой организаций сфер обслуживания на селе, вносить предложения в администрацию и Совет депутатов Старопольского сельского поселения, по вопросам деятельности предприятий торговли, учреждений здравоохранения, образования, культуры, других объектов социальной сферы;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заслушивать отчеты старост сельских населенных пунктов о проделанной работе.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5. На Совет старост с его согласия может быть возложено выполнение отдельных полномочий администрации и Советов депутатов Старопольского сельского поселения.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6. Председатель районного совета старост представляет совет во взаимоотношениях с другими учреждениями, организациями и гражданами и организует взаимодействие с ними, созывает заседания совета, осуществляет руководство подготовкой вопросов, вносимых на заседания совета, председательствует на заседаниях совета, подписывает протоколы заседаний совета.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lastRenderedPageBreak/>
        <w:t>7. По решению собрания старо</w:t>
      </w:r>
      <w:proofErr w:type="gramStart"/>
      <w:r w:rsidRPr="00085A88">
        <w:rPr>
          <w:rFonts w:ascii="Times New Roman" w:hAnsi="Times New Roman" w:cs="Times New Roman"/>
          <w:sz w:val="28"/>
          <w:szCs w:val="28"/>
        </w:rPr>
        <w:t>ст в сл</w:t>
      </w:r>
      <w:proofErr w:type="gramEnd"/>
      <w:r w:rsidRPr="00085A88">
        <w:rPr>
          <w:rFonts w:ascii="Times New Roman" w:hAnsi="Times New Roman" w:cs="Times New Roman"/>
          <w:sz w:val="28"/>
          <w:szCs w:val="28"/>
        </w:rPr>
        <w:t>учае необходимости при совете старост может создаваться денежный фонд, который формируется из поступлений, определяемых собранием.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Средства фонда расходуются по решению совета старост для реализации вопросов сельского населения.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8. Заседания совета старост проводятся по мере необходимости, но не реже одного раза в полугодие, по согласованию с администрацией и Советом депутатов Старопольского сельского поселения. Заседание совета старост является правомочным, если на нем присутствует более половины членов совета. Решение принимается простым большинством голосов от полного состава районного совета старост. В заседаниях совета старост могут принимать участие работники администрации и члены Совета депутатов.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9. Администрация и Совет депутатов Старопольского сельского поселения оказывают совету старост организационную и техническую помощь, содействуют организации выполнения его предложений и распространению опыта работы старост. Председатель и члены совета старо</w:t>
      </w:r>
      <w:proofErr w:type="gramStart"/>
      <w:r w:rsidRPr="00085A88">
        <w:rPr>
          <w:rFonts w:ascii="Times New Roman" w:hAnsi="Times New Roman" w:cs="Times New Roman"/>
          <w:sz w:val="28"/>
          <w:szCs w:val="28"/>
        </w:rPr>
        <w:t>ст впр</w:t>
      </w:r>
      <w:proofErr w:type="gramEnd"/>
      <w:r w:rsidRPr="00085A88">
        <w:rPr>
          <w:rFonts w:ascii="Times New Roman" w:hAnsi="Times New Roman" w:cs="Times New Roman"/>
          <w:sz w:val="28"/>
          <w:szCs w:val="28"/>
        </w:rPr>
        <w:t>аве присутствовать на заседаниях Совета депутатов, а также может приглашаться на совещания администрации по вопросам, затрагивающим деятельность старост.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A88">
        <w:rPr>
          <w:rFonts w:ascii="Times New Roman" w:hAnsi="Times New Roman" w:cs="Times New Roman"/>
          <w:sz w:val="28"/>
          <w:szCs w:val="28"/>
        </w:rPr>
        <w:t>10. Исполнение своих обязанностей члены совета старост, включая председателя, как правило, осуществляют на общественных началах. При наличии положительных результатов в работе они могут получать поощрительные выплаты от администрации и  Совета депутатов Старопольского сельского поселения.</w:t>
      </w:r>
    </w:p>
    <w:p w:rsidR="00085A88" w:rsidRPr="00085A88" w:rsidRDefault="00085A88" w:rsidP="00085A88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C503A" w:rsidRPr="00085A88" w:rsidRDefault="008C503A" w:rsidP="00085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503A" w:rsidRPr="00085A88" w:rsidSect="00786C03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85B"/>
    <w:multiLevelType w:val="hybridMultilevel"/>
    <w:tmpl w:val="2EF037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2765B"/>
    <w:multiLevelType w:val="hybridMultilevel"/>
    <w:tmpl w:val="9A7E5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4605CA">
      <w:numFmt w:val="none"/>
      <w:lvlText w:val=""/>
      <w:lvlJc w:val="left"/>
      <w:pPr>
        <w:tabs>
          <w:tab w:val="num" w:pos="360"/>
        </w:tabs>
      </w:pPr>
    </w:lvl>
    <w:lvl w:ilvl="2" w:tplc="958A534E">
      <w:numFmt w:val="none"/>
      <w:lvlText w:val=""/>
      <w:lvlJc w:val="left"/>
      <w:pPr>
        <w:tabs>
          <w:tab w:val="num" w:pos="360"/>
        </w:tabs>
      </w:pPr>
    </w:lvl>
    <w:lvl w:ilvl="3" w:tplc="5FDCDF3A">
      <w:numFmt w:val="none"/>
      <w:lvlText w:val=""/>
      <w:lvlJc w:val="left"/>
      <w:pPr>
        <w:tabs>
          <w:tab w:val="num" w:pos="360"/>
        </w:tabs>
      </w:pPr>
    </w:lvl>
    <w:lvl w:ilvl="4" w:tplc="6C6CD2EE">
      <w:numFmt w:val="none"/>
      <w:lvlText w:val=""/>
      <w:lvlJc w:val="left"/>
      <w:pPr>
        <w:tabs>
          <w:tab w:val="num" w:pos="360"/>
        </w:tabs>
      </w:pPr>
    </w:lvl>
    <w:lvl w:ilvl="5" w:tplc="6A26952E">
      <w:numFmt w:val="none"/>
      <w:lvlText w:val=""/>
      <w:lvlJc w:val="left"/>
      <w:pPr>
        <w:tabs>
          <w:tab w:val="num" w:pos="360"/>
        </w:tabs>
      </w:pPr>
    </w:lvl>
    <w:lvl w:ilvl="6" w:tplc="A6544EAE">
      <w:numFmt w:val="none"/>
      <w:lvlText w:val=""/>
      <w:lvlJc w:val="left"/>
      <w:pPr>
        <w:tabs>
          <w:tab w:val="num" w:pos="360"/>
        </w:tabs>
      </w:pPr>
    </w:lvl>
    <w:lvl w:ilvl="7" w:tplc="CD12B23E">
      <w:numFmt w:val="none"/>
      <w:lvlText w:val=""/>
      <w:lvlJc w:val="left"/>
      <w:pPr>
        <w:tabs>
          <w:tab w:val="num" w:pos="360"/>
        </w:tabs>
      </w:pPr>
    </w:lvl>
    <w:lvl w:ilvl="8" w:tplc="65B4024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1BE6074"/>
    <w:multiLevelType w:val="hybridMultilevel"/>
    <w:tmpl w:val="1140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377338"/>
    <w:rsid w:val="00004652"/>
    <w:rsid w:val="00047B58"/>
    <w:rsid w:val="00047F14"/>
    <w:rsid w:val="00085A88"/>
    <w:rsid w:val="000C5570"/>
    <w:rsid w:val="00115B75"/>
    <w:rsid w:val="001847D0"/>
    <w:rsid w:val="00186A81"/>
    <w:rsid w:val="001C6238"/>
    <w:rsid w:val="0025387A"/>
    <w:rsid w:val="002603B9"/>
    <w:rsid w:val="00293E33"/>
    <w:rsid w:val="002F1C89"/>
    <w:rsid w:val="00301A12"/>
    <w:rsid w:val="00315D2D"/>
    <w:rsid w:val="003177A7"/>
    <w:rsid w:val="00377338"/>
    <w:rsid w:val="003B4912"/>
    <w:rsid w:val="003D79C3"/>
    <w:rsid w:val="003E1A99"/>
    <w:rsid w:val="00421199"/>
    <w:rsid w:val="00523011"/>
    <w:rsid w:val="00564E03"/>
    <w:rsid w:val="006A7C38"/>
    <w:rsid w:val="00741C41"/>
    <w:rsid w:val="00786C03"/>
    <w:rsid w:val="00790C29"/>
    <w:rsid w:val="007C0D11"/>
    <w:rsid w:val="007D7CEE"/>
    <w:rsid w:val="00806748"/>
    <w:rsid w:val="00847DA4"/>
    <w:rsid w:val="008B64DB"/>
    <w:rsid w:val="008C503A"/>
    <w:rsid w:val="008E58EF"/>
    <w:rsid w:val="00943F4B"/>
    <w:rsid w:val="009E432B"/>
    <w:rsid w:val="00A00F30"/>
    <w:rsid w:val="00A17CD0"/>
    <w:rsid w:val="00B8157E"/>
    <w:rsid w:val="00B95AF6"/>
    <w:rsid w:val="00DD160B"/>
    <w:rsid w:val="00E16881"/>
    <w:rsid w:val="00E253AE"/>
    <w:rsid w:val="00E30D9C"/>
    <w:rsid w:val="00E615B1"/>
    <w:rsid w:val="00EC0798"/>
    <w:rsid w:val="00EF5E39"/>
    <w:rsid w:val="00F548A5"/>
    <w:rsid w:val="00F71ADC"/>
    <w:rsid w:val="00F8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A"/>
  </w:style>
  <w:style w:type="paragraph" w:styleId="1">
    <w:name w:val="heading 1"/>
    <w:basedOn w:val="a"/>
    <w:link w:val="10"/>
    <w:uiPriority w:val="9"/>
    <w:qFormat/>
    <w:rsid w:val="00377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773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7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3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7338"/>
    <w:rPr>
      <w:b/>
      <w:bCs/>
    </w:rPr>
  </w:style>
  <w:style w:type="character" w:styleId="a6">
    <w:name w:val="Emphasis"/>
    <w:basedOn w:val="a0"/>
    <w:uiPriority w:val="20"/>
    <w:qFormat/>
    <w:rsid w:val="00377338"/>
    <w:rPr>
      <w:i/>
      <w:iCs/>
    </w:rPr>
  </w:style>
  <w:style w:type="paragraph" w:customStyle="1" w:styleId="Heading">
    <w:name w:val="Heading"/>
    <w:rsid w:val="00DD16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List Paragraph"/>
    <w:basedOn w:val="a"/>
    <w:uiPriority w:val="34"/>
    <w:qFormat/>
    <w:rsid w:val="00786C03"/>
    <w:pPr>
      <w:ind w:left="720"/>
      <w:contextualSpacing/>
    </w:pPr>
  </w:style>
  <w:style w:type="paragraph" w:customStyle="1" w:styleId="ConsPlusTitle">
    <w:name w:val="ConsPlusTitle"/>
    <w:uiPriority w:val="99"/>
    <w:rsid w:val="00253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A17CD0"/>
    <w:pPr>
      <w:spacing w:after="0" w:line="240" w:lineRule="auto"/>
      <w:ind w:right="-805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17C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basedOn w:val="a"/>
    <w:rsid w:val="00A1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9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64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6955F-0246-4F74-B8AA-8624A2FD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Старополье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Старополье</dc:creator>
  <cp:keywords/>
  <dc:description/>
  <cp:lastModifiedBy>Admin</cp:lastModifiedBy>
  <cp:revision>6</cp:revision>
  <cp:lastPrinted>2014-08-15T11:23:00Z</cp:lastPrinted>
  <dcterms:created xsi:type="dcterms:W3CDTF">2014-08-14T11:47:00Z</dcterms:created>
  <dcterms:modified xsi:type="dcterms:W3CDTF">2014-08-15T11:24:00Z</dcterms:modified>
</cp:coreProperties>
</file>