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3636BF"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w:t>
      </w:r>
      <w:r w:rsidR="00937A86">
        <w:rPr>
          <w:rFonts w:ascii="Times New Roman" w:eastAsia="Times New Roman" w:hAnsi="Times New Roman" w:cs="Times New Roman"/>
          <w:b/>
          <w:bCs/>
          <w:color w:val="000000"/>
          <w:sz w:val="28"/>
          <w:szCs w:val="28"/>
          <w:lang w:eastAsia="ru-RU"/>
        </w:rPr>
        <w:t>.06.2023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114</w:t>
      </w:r>
      <w:r w:rsidR="00A47AB7" w:rsidRPr="00A47AB7">
        <w:rPr>
          <w:rFonts w:ascii="Times New Roman" w:eastAsia="Times New Roman" w:hAnsi="Times New Roman" w:cs="Times New Roman"/>
          <w:b/>
          <w:bCs/>
          <w:color w:val="000000"/>
          <w:sz w:val="28"/>
          <w:szCs w:val="28"/>
          <w:lang w:eastAsia="ru-RU"/>
        </w:rPr>
        <w:t>–</w:t>
      </w:r>
      <w:proofErr w:type="spellStart"/>
      <w:r w:rsidR="00A47AB7" w:rsidRPr="00A47AB7">
        <w:rPr>
          <w:rFonts w:ascii="Times New Roman" w:eastAsia="Times New Roman" w:hAnsi="Times New Roman" w:cs="Times New Roman"/>
          <w:b/>
          <w:bCs/>
          <w:color w:val="000000"/>
          <w:sz w:val="28"/>
          <w:szCs w:val="28"/>
          <w:lang w:eastAsia="ru-RU"/>
        </w:rPr>
        <w:t>п</w:t>
      </w:r>
      <w:proofErr w:type="spell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E35A06"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A47AB7" w:rsidRPr="00E35A06">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F176A8">
              <w:rPr>
                <w:rFonts w:ascii="Times New Roman" w:hAnsi="Times New Roman" w:cs="Times New Roman"/>
                <w:bCs/>
                <w:sz w:val="28"/>
                <w:szCs w:val="28"/>
              </w:rPr>
              <w:t>«</w:t>
            </w:r>
            <w:r w:rsidR="00F176A8" w:rsidRPr="00F176A8">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бесплатно</w:t>
            </w:r>
            <w:r w:rsidR="009B65C8" w:rsidRPr="00F176A8">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A47AB7" w:rsidRPr="00F176A8" w:rsidRDefault="00A47AB7" w:rsidP="00A13F70">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Pr>
          <w:rFonts w:ascii="Times New Roman" w:eastAsia="Times New Roman" w:hAnsi="Times New Roman" w:cs="Times New Roman"/>
          <w:bCs/>
          <w:color w:val="000000"/>
          <w:sz w:val="28"/>
          <w:szCs w:val="28"/>
          <w:lang w:eastAsia="ru-RU"/>
        </w:rPr>
        <w:t xml:space="preserve"> </w:t>
      </w:r>
      <w:r w:rsidR="00E35A06" w:rsidRPr="00E35A06">
        <w:rPr>
          <w:rFonts w:ascii="Times New Roman" w:hAnsi="Times New Roman" w:cs="Times New Roman"/>
          <w:sz w:val="28"/>
          <w:szCs w:val="28"/>
        </w:rPr>
        <w:t xml:space="preserve"> </w:t>
      </w:r>
      <w:r w:rsidR="00E35A06" w:rsidRPr="00F176A8">
        <w:rPr>
          <w:rFonts w:ascii="Times New Roman" w:hAnsi="Times New Roman" w:cs="Times New Roman"/>
          <w:sz w:val="28"/>
          <w:szCs w:val="28"/>
        </w:rPr>
        <w:t>«</w:t>
      </w:r>
      <w:r w:rsidR="00F176A8" w:rsidRPr="00F176A8">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бесплатно</w:t>
      </w:r>
      <w:r w:rsidR="00E35A06" w:rsidRPr="00F176A8">
        <w:rPr>
          <w:rFonts w:ascii="Times New Roman" w:hAnsi="Times New Roman" w:cs="Times New Roman"/>
          <w:bCs/>
          <w:sz w:val="28"/>
          <w:szCs w:val="28"/>
        </w:rPr>
        <w:t>»</w:t>
      </w:r>
      <w:r w:rsidRPr="00F176A8">
        <w:rPr>
          <w:rFonts w:ascii="Times New Roman" w:eastAsia="Times New Roman" w:hAnsi="Times New Roman" w:cs="Times New Roman"/>
          <w:sz w:val="28"/>
          <w:szCs w:val="28"/>
          <w:lang w:eastAsia="ru-RU"/>
        </w:rPr>
        <w:t xml:space="preserve"> </w:t>
      </w:r>
      <w:r w:rsidRPr="00F176A8">
        <w:rPr>
          <w:rFonts w:ascii="Times New Roman" w:eastAsia="Times New Roman" w:hAnsi="Times New Roman" w:cs="Times New Roman"/>
          <w:bCs/>
          <w:color w:val="000000"/>
          <w:sz w:val="28"/>
          <w:szCs w:val="28"/>
          <w:lang w:eastAsia="ru-RU"/>
        </w:rPr>
        <w:t>согласно приложению.</w:t>
      </w:r>
    </w:p>
    <w:p w:rsidR="00A47AB7" w:rsidRPr="00A47AB7" w:rsidRDefault="00937A8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F176A8">
        <w:rPr>
          <w:rFonts w:ascii="Times New Roman" w:eastAsia="Times New Roman" w:hAnsi="Times New Roman" w:cs="Times New Roman"/>
          <w:bCs/>
          <w:color w:val="000000"/>
          <w:sz w:val="28"/>
          <w:szCs w:val="28"/>
          <w:lang w:eastAsia="ru-RU"/>
        </w:rPr>
        <w:t xml:space="preserve">        2</w:t>
      </w:r>
      <w:r w:rsidR="00E35A06" w:rsidRPr="00F176A8">
        <w:rPr>
          <w:rFonts w:ascii="Times New Roman" w:eastAsia="Times New Roman" w:hAnsi="Times New Roman" w:cs="Times New Roman"/>
          <w:bCs/>
          <w:color w:val="000000"/>
          <w:sz w:val="28"/>
          <w:szCs w:val="28"/>
          <w:lang w:eastAsia="ru-RU"/>
        </w:rPr>
        <w:t>.</w:t>
      </w:r>
      <w:r w:rsidR="009B65C8" w:rsidRPr="00F176A8">
        <w:rPr>
          <w:rFonts w:ascii="Times New Roman" w:eastAsia="Times New Roman" w:hAnsi="Times New Roman" w:cs="Times New Roman"/>
          <w:bCs/>
          <w:color w:val="000000"/>
          <w:sz w:val="28"/>
          <w:szCs w:val="28"/>
          <w:lang w:eastAsia="ru-RU"/>
        </w:rPr>
        <w:t xml:space="preserve"> </w:t>
      </w:r>
      <w:r w:rsidRPr="00F176A8">
        <w:rPr>
          <w:rFonts w:ascii="Times New Roman" w:eastAsia="Times New Roman" w:hAnsi="Times New Roman" w:cs="Times New Roman"/>
          <w:bCs/>
          <w:color w:val="000000"/>
          <w:sz w:val="28"/>
          <w:szCs w:val="28"/>
          <w:lang w:eastAsia="ru-RU"/>
        </w:rPr>
        <w:t>Д</w:t>
      </w:r>
      <w:r w:rsidR="00A47AB7" w:rsidRPr="00F176A8">
        <w:rPr>
          <w:rFonts w:ascii="Times New Roman" w:eastAsia="Times New Roman" w:hAnsi="Times New Roman" w:cs="Times New Roman"/>
          <w:bCs/>
          <w:color w:val="000000"/>
          <w:sz w:val="28"/>
          <w:szCs w:val="28"/>
          <w:lang w:eastAsia="ru-RU"/>
        </w:rPr>
        <w:t>анное постановление</w:t>
      </w:r>
      <w:r w:rsidRPr="00F176A8">
        <w:rPr>
          <w:rFonts w:ascii="Times New Roman" w:eastAsia="Times New Roman" w:hAnsi="Times New Roman" w:cs="Times New Roman"/>
          <w:bCs/>
          <w:color w:val="000000"/>
          <w:sz w:val="28"/>
          <w:szCs w:val="28"/>
          <w:lang w:eastAsia="ru-RU"/>
        </w:rPr>
        <w:t xml:space="preserve"> разместить</w:t>
      </w:r>
      <w:r w:rsidR="00A47AB7" w:rsidRPr="00F176A8">
        <w:rPr>
          <w:rFonts w:ascii="Times New Roman" w:eastAsia="Times New Roman" w:hAnsi="Times New Roman" w:cs="Times New Roman"/>
          <w:bCs/>
          <w:color w:val="000000"/>
          <w:sz w:val="28"/>
          <w:szCs w:val="28"/>
          <w:lang w:eastAsia="ru-RU"/>
        </w:rPr>
        <w:t xml:space="preserve"> на официальном сайте</w:t>
      </w:r>
      <w:r w:rsidR="00A47AB7" w:rsidRPr="00A47AB7">
        <w:rPr>
          <w:rFonts w:ascii="Times New Roman" w:eastAsia="Times New Roman" w:hAnsi="Times New Roman" w:cs="Times New Roman"/>
          <w:bCs/>
          <w:color w:val="000000"/>
          <w:sz w:val="28"/>
          <w:szCs w:val="28"/>
          <w:lang w:eastAsia="ru-RU"/>
        </w:rPr>
        <w:t xml:space="preserve">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F17CCE">
        <w:rPr>
          <w:rFonts w:ascii="Times New Roman" w:eastAsia="Times New Roman" w:hAnsi="Times New Roman" w:cs="Times New Roman"/>
          <w:bCs/>
          <w:color w:val="000000"/>
          <w:sz w:val="28"/>
          <w:szCs w:val="28"/>
          <w:lang w:eastAsia="ru-RU"/>
        </w:rPr>
        <w:t>И.о.главы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3636BF" w:rsidRDefault="00F176A8" w:rsidP="00F176A8">
      <w:pPr>
        <w:spacing w:after="0" w:line="240" w:lineRule="auto"/>
        <w:jc w:val="right"/>
        <w:rPr>
          <w:rFonts w:ascii="Times New Roman" w:eastAsia="Calibri" w:hAnsi="Times New Roman" w:cs="Times New Roman"/>
          <w:b/>
          <w:bCs/>
          <w:sz w:val="28"/>
          <w:szCs w:val="28"/>
          <w:lang w:val="en-US" w:eastAsia="ru-RU"/>
        </w:rPr>
      </w:pPr>
      <w:r>
        <w:rPr>
          <w:rFonts w:ascii="Times New Roman" w:eastAsia="Calibri" w:hAnsi="Times New Roman" w:cs="Times New Roman"/>
          <w:b/>
          <w:bCs/>
          <w:sz w:val="28"/>
          <w:szCs w:val="28"/>
          <w:lang w:eastAsia="ru-RU"/>
        </w:rPr>
        <w:t xml:space="preserve">Утверждено постановлением </w:t>
      </w:r>
    </w:p>
    <w:p w:rsidR="00F176A8" w:rsidRPr="003636BF" w:rsidRDefault="003636BF" w:rsidP="00F176A8">
      <w:pPr>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от 26.06.2023 г.</w:t>
      </w:r>
      <w:r>
        <w:rPr>
          <w:rFonts w:ascii="Times New Roman" w:eastAsia="Calibri" w:hAnsi="Times New Roman" w:cs="Times New Roman"/>
          <w:b/>
          <w:bCs/>
          <w:sz w:val="28"/>
          <w:szCs w:val="28"/>
          <w:lang w:val="en-US" w:eastAsia="ru-RU"/>
        </w:rPr>
        <w:t xml:space="preserve"> </w:t>
      </w:r>
      <w:r w:rsidRPr="003636BF">
        <w:rPr>
          <w:rFonts w:ascii="Times New Roman" w:eastAsia="Calibri" w:hAnsi="Times New Roman" w:cs="Times New Roman"/>
          <w:b/>
          <w:bCs/>
          <w:sz w:val="28"/>
          <w:szCs w:val="28"/>
          <w:lang w:eastAsia="ru-RU"/>
        </w:rPr>
        <w:t>№ 114-п</w:t>
      </w:r>
    </w:p>
    <w:p w:rsidR="00F176A8" w:rsidRPr="004D120B" w:rsidRDefault="00F176A8" w:rsidP="00F176A8">
      <w:pPr>
        <w:spacing w:after="0" w:line="240" w:lineRule="auto"/>
        <w:jc w:val="right"/>
        <w:rPr>
          <w:rFonts w:ascii="Times New Roman" w:eastAsia="Calibri" w:hAnsi="Times New Roman" w:cs="Times New Roman"/>
          <w:b/>
          <w:bCs/>
          <w:sz w:val="28"/>
          <w:szCs w:val="28"/>
          <w:lang w:eastAsia="ru-RU"/>
        </w:rPr>
      </w:pPr>
      <w:bookmarkStart w:id="0" w:name="_GoBack"/>
      <w:bookmarkEnd w:id="0"/>
    </w:p>
    <w:p w:rsidR="00F176A8" w:rsidRPr="007F2DD8" w:rsidRDefault="00F176A8" w:rsidP="00F176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F176A8" w:rsidRPr="007F2DD8" w:rsidRDefault="00F176A8" w:rsidP="00F176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 xml:space="preserve">Старопольского сельского поселения </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
          <w:bCs/>
          <w:sz w:val="28"/>
          <w:szCs w:val="28"/>
          <w:lang w:eastAsia="ru-RU"/>
        </w:rPr>
        <w:t>»</w:t>
      </w:r>
    </w:p>
    <w:p w:rsidR="00F176A8" w:rsidRPr="007F2DD8" w:rsidRDefault="00F176A8" w:rsidP="00F176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76A8" w:rsidRPr="007F2DD8" w:rsidRDefault="00F176A8" w:rsidP="00F176A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F176A8" w:rsidRPr="007F2DD8" w:rsidRDefault="00F176A8" w:rsidP="00F176A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F176A8" w:rsidRPr="007F2DD8" w:rsidRDefault="00F176A8" w:rsidP="00F176A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176A8" w:rsidRPr="007F2DD8" w:rsidRDefault="00F176A8" w:rsidP="00F176A8">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F176A8" w:rsidRPr="007F2DD8" w:rsidRDefault="00F176A8" w:rsidP="00F176A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176A8" w:rsidRPr="007F2DD8" w:rsidRDefault="00F176A8" w:rsidP="00F176A8">
      <w:pPr>
        <w:pStyle w:val="a4"/>
        <w:numPr>
          <w:ilvl w:val="1"/>
          <w:numId w:val="8"/>
        </w:numPr>
        <w:spacing w:after="0" w:line="240" w:lineRule="auto"/>
        <w:ind w:left="0" w:firstLine="709"/>
        <w:contextualSpacing w:val="0"/>
        <w:jc w:val="both"/>
        <w:rPr>
          <w:rFonts w:ascii="Times New Roman" w:eastAsia="Times New Roman" w:hAnsi="Times New Roman" w:cs="Times New Roman"/>
          <w:sz w:val="28"/>
          <w:szCs w:val="28"/>
        </w:rPr>
      </w:pPr>
      <w:bookmarkStart w:id="2" w:name="Par45"/>
      <w:bookmarkEnd w:id="2"/>
      <w:r w:rsidRPr="007F2DD8">
        <w:rPr>
          <w:rFonts w:ascii="Times New Roman" w:eastAsiaTheme="minorEastAsia" w:hAnsi="Times New Roman" w:cs="Times New Roman"/>
          <w:sz w:val="28"/>
          <w:szCs w:val="28"/>
        </w:rPr>
        <w:t>Административный р</w:t>
      </w:r>
      <w:r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F176A8" w:rsidRPr="007F2DD8" w:rsidRDefault="00F176A8" w:rsidP="00F176A8">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176A8" w:rsidRPr="007F2DD8" w:rsidRDefault="00F176A8" w:rsidP="00F176A8">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w:t>
      </w:r>
      <w:r w:rsidRPr="007F2DD8">
        <w:rPr>
          <w:rFonts w:ascii="Times New Roman" w:eastAsia="Times New Roman" w:hAnsi="Times New Roman" w:cs="Times New Roman"/>
          <w:sz w:val="28"/>
          <w:szCs w:val="28"/>
          <w:lang w:eastAsia="ru-RU"/>
        </w:rPr>
        <w:lastRenderedPageBreak/>
        <w:t>которые являются необходимыми для предоставления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176A8" w:rsidRPr="007F2DD8" w:rsidRDefault="00F176A8" w:rsidP="00F176A8">
      <w:pPr>
        <w:spacing w:after="0" w:line="240" w:lineRule="auto"/>
        <w:ind w:firstLine="709"/>
        <w:jc w:val="both"/>
        <w:rPr>
          <w:rFonts w:ascii="Times New Roman" w:eastAsiaTheme="minorEastAsia" w:hAnsi="Times New Roman" w:cs="Times New Roman"/>
          <w:sz w:val="28"/>
          <w:szCs w:val="28"/>
          <w:lang w:eastAsia="ru-RU"/>
        </w:rPr>
      </w:pPr>
    </w:p>
    <w:p w:rsidR="00F176A8" w:rsidRPr="007F2DD8" w:rsidRDefault="00F176A8" w:rsidP="00F176A8">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2.Стандарт предоставления муниципальной услуги</w:t>
      </w:r>
    </w:p>
    <w:p w:rsidR="00F176A8" w:rsidRPr="007F2DD8" w:rsidRDefault="00F176A8" w:rsidP="00F176A8">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F176A8" w:rsidRPr="007F2DD8" w:rsidRDefault="00F176A8" w:rsidP="00F176A8">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F176A8" w:rsidRPr="007F2DD8" w:rsidRDefault="00F176A8" w:rsidP="00F176A8">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Pr>
          <w:rFonts w:ascii="Times New Roman" w:eastAsia="Times New Roman" w:hAnsi="Times New Roman" w:cs="Times New Roman"/>
          <w:b/>
          <w:bCs/>
          <w:sz w:val="28"/>
          <w:szCs w:val="28"/>
          <w:lang w:eastAsia="ru-RU"/>
        </w:rPr>
        <w:t>Старопольского сельского поселения</w:t>
      </w:r>
      <w:r w:rsidRPr="007F2DD8">
        <w:rPr>
          <w:rFonts w:ascii="Times New Roman" w:eastAsia="Calibri" w:hAnsi="Times New Roman" w:cs="Times New Roman"/>
          <w:sz w:val="28"/>
          <w:szCs w:val="28"/>
        </w:rPr>
        <w:t>» Ленинградской области.</w:t>
      </w:r>
    </w:p>
    <w:p w:rsidR="00F176A8" w:rsidRPr="007F2DD8" w:rsidRDefault="00F176A8" w:rsidP="00F176A8">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F176A8" w:rsidRPr="007F2DD8" w:rsidRDefault="00F176A8" w:rsidP="00F176A8">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F176A8" w:rsidRPr="007F2DD8" w:rsidRDefault="00F176A8" w:rsidP="00F176A8">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F176A8" w:rsidRPr="007F2DD8" w:rsidRDefault="00F176A8" w:rsidP="00F176A8">
      <w:pPr>
        <w:numPr>
          <w:ilvl w:val="0"/>
          <w:numId w:val="1"/>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7F2DD8">
        <w:rPr>
          <w:rFonts w:ascii="Times New Roman" w:eastAsia="Times New Roman" w:hAnsi="Times New Roman" w:cs="Times New Roman"/>
          <w:sz w:val="28"/>
          <w:szCs w:val="28"/>
          <w:lang w:eastAsia="ru-RU"/>
        </w:rPr>
        <w:lastRenderedPageBreak/>
        <w:t>заявителей.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76A8" w:rsidRPr="007F2DD8" w:rsidRDefault="00F176A8" w:rsidP="00F176A8">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F176A8" w:rsidRPr="007F2DD8" w:rsidRDefault="00F176A8" w:rsidP="00F176A8">
      <w:pPr>
        <w:pStyle w:val="a4"/>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F176A8" w:rsidRPr="007F2DD8" w:rsidRDefault="00F176A8" w:rsidP="00F176A8">
      <w:pPr>
        <w:pStyle w:val="a4"/>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F176A8" w:rsidRPr="007F2DD8" w:rsidRDefault="00F176A8" w:rsidP="00F176A8">
      <w:pPr>
        <w:pStyle w:val="a4"/>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proofErr w:type="spellStart"/>
      <w:r w:rsidRPr="007F2DD8">
        <w:rPr>
          <w:rFonts w:ascii="Times New Roman" w:eastAsia="Times New Roman" w:hAnsi="Times New Roman" w:cs="Times New Roman"/>
          <w:sz w:val="28"/>
          <w:szCs w:val="28"/>
        </w:rPr>
        <w:t>решениео</w:t>
      </w:r>
      <w:proofErr w:type="spellEnd"/>
      <w:r w:rsidRPr="007F2DD8">
        <w:rPr>
          <w:rFonts w:ascii="Times New Roman" w:eastAsia="Times New Roman" w:hAnsi="Times New Roman" w:cs="Times New Roman"/>
          <w:sz w:val="28"/>
          <w:szCs w:val="28"/>
        </w:rPr>
        <w:t xml:space="preserve">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F176A8" w:rsidRPr="007F2DD8"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F176A8" w:rsidRPr="00A97887" w:rsidRDefault="00F176A8" w:rsidP="00F176A8">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электронной форме через личный кабинет </w:t>
      </w:r>
      <w:r w:rsidRPr="00A97887">
        <w:rPr>
          <w:rFonts w:ascii="Times New Roman" w:eastAsia="Times New Roman" w:hAnsi="Times New Roman" w:cs="Times New Roman"/>
          <w:sz w:val="28"/>
          <w:szCs w:val="28"/>
          <w:lang w:eastAsia="ru-RU"/>
        </w:rPr>
        <w:t>заявителя на ПГУ ЛО/ ЕПГУ.</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887">
        <w:rPr>
          <w:rFonts w:ascii="Times New Roman" w:hAnsi="Times New Roman" w:cs="Times New Roman"/>
          <w:sz w:val="28"/>
          <w:szCs w:val="28"/>
        </w:rPr>
        <w:t>2.4. Срок предоставления муниципальной услуги составляет не более 20 календарных дней</w:t>
      </w:r>
      <w:r>
        <w:rPr>
          <w:rFonts w:ascii="Times New Roman" w:hAnsi="Times New Roman" w:cs="Times New Roman"/>
          <w:sz w:val="28"/>
          <w:szCs w:val="28"/>
        </w:rPr>
        <w:t xml:space="preserve"> </w:t>
      </w:r>
      <w:r w:rsidRPr="00A97887">
        <w:rPr>
          <w:rFonts w:ascii="Times New Roman" w:hAnsi="Times New Roman" w:cs="Times New Roman"/>
          <w:sz w:val="28"/>
          <w:szCs w:val="28"/>
        </w:rPr>
        <w:t>(в период до 01.01.2024– не более 14 календарных дней) со дня поступления заявления и документов в Администрацию.</w:t>
      </w:r>
    </w:p>
    <w:p w:rsidR="00F176A8" w:rsidRPr="007F2DD8" w:rsidRDefault="00F176A8" w:rsidP="00F176A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F176A8" w:rsidRPr="007F2DD8" w:rsidRDefault="00F176A8" w:rsidP="00F176A8">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F176A8" w:rsidRPr="007F2DD8" w:rsidRDefault="00F176A8" w:rsidP="00F176A8">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F176A8" w:rsidRPr="007F2DD8" w:rsidRDefault="00F176A8" w:rsidP="00F176A8">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F176A8" w:rsidRPr="00A97887" w:rsidRDefault="00F176A8" w:rsidP="00F176A8">
      <w:pPr>
        <w:pStyle w:val="ConsPlusNormal"/>
        <w:numPr>
          <w:ilvl w:val="0"/>
          <w:numId w:val="9"/>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A97887">
        <w:rPr>
          <w:rFonts w:ascii="Times New Roman" w:hAnsi="Times New Roman" w:cs="Times New Roman"/>
          <w:sz w:val="28"/>
          <w:szCs w:val="28"/>
        </w:rPr>
        <w:t>и 2023 годах»;</w:t>
      </w:r>
    </w:p>
    <w:p w:rsidR="00F176A8" w:rsidRPr="007F2DD8" w:rsidRDefault="00F176A8" w:rsidP="00F176A8">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proofErr w:type="spellStart"/>
      <w:r w:rsidRPr="007F2DD8">
        <w:rPr>
          <w:rFonts w:ascii="Times New Roman" w:eastAsia="Calibri" w:hAnsi="Times New Roman" w:cs="Times New Roman"/>
          <w:sz w:val="28"/>
          <w:szCs w:val="28"/>
          <w:lang w:eastAsia="ru-RU"/>
        </w:rPr>
        <w:t>Росреестра</w:t>
      </w:r>
      <w:proofErr w:type="spellEnd"/>
      <w:r w:rsidRPr="007F2DD8">
        <w:rPr>
          <w:rFonts w:ascii="Times New Roman" w:eastAsia="Calibri"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F2DD8">
        <w:rPr>
          <w:rFonts w:ascii="Times New Roman" w:eastAsia="Times New Roman" w:hAnsi="Times New Roman" w:cs="Times New Roman"/>
          <w:sz w:val="28"/>
          <w:szCs w:val="28"/>
          <w:lang w:eastAsia="ru-RU"/>
        </w:rPr>
        <w:lastRenderedPageBreak/>
        <w:t xml:space="preserve">временное удостоверение личности гражданина РФ по форме, </w:t>
      </w:r>
      <w:r w:rsidRPr="00A97887">
        <w:rPr>
          <w:rFonts w:ascii="Times New Roman" w:eastAsia="Times New Roman" w:hAnsi="Times New Roman" w:cs="Times New Roman"/>
          <w:sz w:val="28"/>
          <w:szCs w:val="28"/>
          <w:lang w:eastAsia="ru-RU"/>
        </w:rPr>
        <w:t>утвержденной Приказом МВД России от 16.11.2020 № 773, удостоверение личности военнослужащего РФ);</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A97887">
        <w:rPr>
          <w:rFonts w:ascii="Times New Roman" w:eastAsia="Times New Roman" w:hAnsi="Times New Roman" w:cs="Times New Roman"/>
          <w:sz w:val="28"/>
          <w:szCs w:val="28"/>
          <w:lang w:eastAsia="ru-RU"/>
        </w:rPr>
        <w:t>расположенном на межселенной территории населенном пункте нет нотариуса), либо 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7F2DD8">
        <w:rPr>
          <w:rFonts w:ascii="Times New Roman" w:eastAsia="Times New Roman" w:hAnsi="Times New Roman" w:cs="Times New Roman"/>
          <w:sz w:val="28"/>
          <w:szCs w:val="28"/>
          <w:lang w:eastAsia="ru-RU"/>
        </w:rPr>
        <w:lastRenderedPageBreak/>
        <w:t>Гражданского кодекса Российской Федерации;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статьей39.5Земельного кодекса Российской Федерации;</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76A8" w:rsidRPr="007F2DD8" w:rsidRDefault="00F176A8" w:rsidP="00F176A8">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76A8" w:rsidRPr="00A97887"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176A8" w:rsidRPr="007F2DD8" w:rsidRDefault="00F176A8" w:rsidP="00F176A8">
      <w:pPr>
        <w:pStyle w:val="11"/>
        <w:numPr>
          <w:ilvl w:val="0"/>
          <w:numId w:val="28"/>
        </w:numPr>
        <w:tabs>
          <w:tab w:val="left" w:pos="1118"/>
        </w:tabs>
        <w:spacing w:after="0"/>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176A8" w:rsidRPr="007F2DD8" w:rsidRDefault="00F176A8" w:rsidP="00F176A8">
      <w:pPr>
        <w:pStyle w:val="11"/>
        <w:numPr>
          <w:ilvl w:val="0"/>
          <w:numId w:val="28"/>
        </w:numPr>
        <w:tabs>
          <w:tab w:val="left" w:pos="1118"/>
        </w:tabs>
        <w:spacing w:after="0"/>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176A8" w:rsidRPr="007F2DD8" w:rsidRDefault="00F176A8" w:rsidP="00F176A8">
      <w:pPr>
        <w:pStyle w:val="11"/>
        <w:numPr>
          <w:ilvl w:val="0"/>
          <w:numId w:val="28"/>
        </w:numPr>
        <w:tabs>
          <w:tab w:val="left" w:pos="1118"/>
        </w:tabs>
        <w:spacing w:after="0"/>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176A8" w:rsidRPr="007F2DD8" w:rsidRDefault="00F176A8" w:rsidP="00F176A8">
      <w:pPr>
        <w:pStyle w:val="11"/>
        <w:numPr>
          <w:ilvl w:val="0"/>
          <w:numId w:val="28"/>
        </w:numPr>
        <w:tabs>
          <w:tab w:val="left" w:pos="1254"/>
        </w:tabs>
        <w:spacing w:after="0"/>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176A8" w:rsidRPr="007F2DD8" w:rsidRDefault="00F176A8" w:rsidP="00F176A8">
      <w:pPr>
        <w:pStyle w:val="11"/>
        <w:numPr>
          <w:ilvl w:val="0"/>
          <w:numId w:val="28"/>
        </w:numPr>
        <w:tabs>
          <w:tab w:val="left" w:pos="1249"/>
        </w:tabs>
        <w:spacing w:after="0"/>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F176A8" w:rsidRPr="007F2DD8" w:rsidRDefault="00F176A8" w:rsidP="00F176A8">
      <w:pPr>
        <w:pStyle w:val="11"/>
        <w:numPr>
          <w:ilvl w:val="0"/>
          <w:numId w:val="28"/>
        </w:numPr>
        <w:tabs>
          <w:tab w:val="left" w:pos="1249"/>
        </w:tabs>
        <w:spacing w:after="0"/>
        <w:ind w:left="0" w:firstLine="760"/>
        <w:jc w:val="both"/>
      </w:pPr>
      <w:r w:rsidRPr="007F2DD8">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w:t>
      </w:r>
      <w:r w:rsidRPr="007F2DD8">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176A8" w:rsidRPr="007F2DD8" w:rsidRDefault="00F176A8" w:rsidP="00F176A8">
      <w:pPr>
        <w:pStyle w:val="11"/>
        <w:ind w:firstLine="740"/>
        <w:jc w:val="both"/>
      </w:pPr>
      <w:r w:rsidRPr="007F2DD8">
        <w:t xml:space="preserve">Предоставление документов, указанных в </w:t>
      </w:r>
      <w:proofErr w:type="spellStart"/>
      <w:r w:rsidRPr="007F2DD8">
        <w:t>пп</w:t>
      </w:r>
      <w:proofErr w:type="spellEnd"/>
      <w:r w:rsidRPr="007F2DD8">
        <w:t>.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176A8" w:rsidRPr="007F2DD8" w:rsidRDefault="00F176A8" w:rsidP="00F176A8">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7F2DD8">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7F2DD8">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административного регламента;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F176A8" w:rsidRPr="007F2DD8" w:rsidRDefault="00F176A8" w:rsidP="00F176A8">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176A8" w:rsidRPr="007F2DD8" w:rsidRDefault="00F176A8" w:rsidP="00F176A8">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7F2DD8">
        <w:rPr>
          <w:rFonts w:ascii="Times New Roman" w:hAnsi="Times New Roman" w:cs="Times New Roman"/>
          <w:sz w:val="28"/>
          <w:szCs w:val="28"/>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176A8" w:rsidRPr="007F2DD8" w:rsidRDefault="00F176A8" w:rsidP="00F176A8">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w:t>
      </w:r>
      <w:proofErr w:type="spellStart"/>
      <w:r w:rsidRPr="007F2DD8">
        <w:rPr>
          <w:rFonts w:ascii="Times New Roman" w:eastAsia="Calibri" w:hAnsi="Times New Roman" w:cs="Times New Roman"/>
          <w:sz w:val="28"/>
          <w:szCs w:val="28"/>
          <w:lang w:eastAsia="ru-RU"/>
        </w:rPr>
        <w:t>сзаявлением</w:t>
      </w:r>
      <w:proofErr w:type="spellEnd"/>
      <w:r w:rsidRPr="007F2DD8">
        <w:rPr>
          <w:rFonts w:ascii="Times New Roman" w:eastAsia="Calibri" w:hAnsi="Times New Roman" w:cs="Times New Roman"/>
          <w:sz w:val="28"/>
          <w:szCs w:val="28"/>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F176A8" w:rsidRPr="007F2DD8" w:rsidRDefault="00F176A8" w:rsidP="00F176A8">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176A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6F74EA" w:rsidRPr="006F74EA" w:rsidRDefault="006F74EA" w:rsidP="006F74E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F74EA">
        <w:rPr>
          <w:rFonts w:ascii="Times New Roman" w:eastAsia="Times New Roman"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F74EA" w:rsidRPr="006F74EA" w:rsidRDefault="006F74EA" w:rsidP="006F74E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F74EA">
        <w:rPr>
          <w:rFonts w:ascii="Times New Roman" w:eastAsia="Times New Roman"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F74EA" w:rsidRPr="006F74EA" w:rsidRDefault="006F74EA"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F176A8" w:rsidRPr="007F2DD8" w:rsidRDefault="00F176A8" w:rsidP="00F176A8">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w:t>
      </w:r>
      <w:proofErr w:type="spellStart"/>
      <w:r w:rsidRPr="007F2DD8">
        <w:rPr>
          <w:rFonts w:ascii="Times New Roman" w:eastAsia="Calibri" w:hAnsi="Times New Roman" w:cs="Times New Roman"/>
          <w:sz w:val="28"/>
          <w:szCs w:val="28"/>
          <w:lang w:eastAsia="ru-RU"/>
        </w:rPr>
        <w:t>извещениео</w:t>
      </w:r>
      <w:proofErr w:type="spellEnd"/>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176A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B12C5" w:rsidRPr="00DB12C5" w:rsidRDefault="00DB12C5" w:rsidP="00DB12C5">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B12C5">
        <w:rPr>
          <w:rFonts w:ascii="Times New Roman" w:eastAsia="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w:t>
      </w:r>
    </w:p>
    <w:p w:rsidR="00DB12C5" w:rsidRPr="00DB12C5" w:rsidRDefault="00DB12C5" w:rsidP="00DB12C5">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B12C5">
        <w:rPr>
          <w:rFonts w:ascii="Times New Roman" w:eastAsia="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B12C5">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w:t>
      </w:r>
      <w:r w:rsidRPr="007F2DD8">
        <w:rPr>
          <w:rFonts w:ascii="Times New Roman" w:eastAsia="Calibri" w:hAnsi="Times New Roman" w:cs="Times New Roman"/>
          <w:sz w:val="28"/>
          <w:szCs w:val="28"/>
          <w:lang w:eastAsia="ru-RU"/>
        </w:rP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176A8" w:rsidRPr="007F2DD8" w:rsidRDefault="00F176A8" w:rsidP="00F176A8">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w:t>
      </w:r>
      <w:r w:rsidRPr="007F2DD8">
        <w:rPr>
          <w:rFonts w:ascii="Times New Roman" w:eastAsia="Calibri" w:hAnsi="Times New Roman" w:cs="Times New Roman"/>
          <w:sz w:val="28"/>
          <w:szCs w:val="28"/>
          <w:lang w:eastAsia="ru-RU"/>
        </w:rPr>
        <w:lastRenderedPageBreak/>
        <w:t>предоставлении, не установлен вид разрешенного использования;</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76A8" w:rsidRDefault="00F176A8" w:rsidP="00F176A8">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DB12C5" w:rsidRPr="00DB12C5" w:rsidRDefault="00DB12C5" w:rsidP="00DB12C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B12C5">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B12C5" w:rsidRPr="00DB12C5" w:rsidRDefault="00DB12C5" w:rsidP="00DB12C5">
      <w:pPr>
        <w:spacing w:after="0" w:line="240" w:lineRule="auto"/>
        <w:jc w:val="both"/>
        <w:rPr>
          <w:rFonts w:ascii="Times New Roman" w:eastAsia="Times New Roman" w:hAnsi="Times New Roman" w:cs="Times New Roman"/>
          <w:sz w:val="28"/>
          <w:szCs w:val="28"/>
          <w:lang w:eastAsia="ru-RU"/>
        </w:rPr>
      </w:pPr>
      <w:r w:rsidRPr="00DB12C5">
        <w:rPr>
          <w:rFonts w:ascii="Times New Roman" w:eastAsia="Times New Roman"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176A8" w:rsidRPr="007F2DD8" w:rsidRDefault="00F176A8" w:rsidP="00F176A8">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к заявлению не приложены документы, предусмотренные подпунктами 1 и </w:t>
      </w:r>
      <w:r w:rsidRPr="007F2DD8">
        <w:rPr>
          <w:rFonts w:ascii="Times New Roman" w:hAnsi="Times New Roman" w:cs="Times New Roman"/>
          <w:sz w:val="28"/>
          <w:szCs w:val="28"/>
        </w:rPr>
        <w:lastRenderedPageBreak/>
        <w:t>4 - 6 пункта 2 статьи 39.15 Земельного кодекса Российской Федерации.</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76A8" w:rsidRPr="007F2DD8" w:rsidRDefault="00F176A8" w:rsidP="00F176A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F176A8" w:rsidRPr="007F2DD8" w:rsidRDefault="00F176A8" w:rsidP="00F176A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F176A8" w:rsidRPr="007F2DD8" w:rsidRDefault="00F176A8" w:rsidP="00F176A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176A8" w:rsidRPr="007F2DD8" w:rsidRDefault="00F176A8" w:rsidP="00F176A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7F2DD8">
        <w:rPr>
          <w:rFonts w:ascii="Times New Roman" w:eastAsia="Times New Roman" w:hAnsi="Times New Roman" w:cs="Times New Roman"/>
          <w:sz w:val="28"/>
          <w:szCs w:val="28"/>
          <w:lang w:eastAsia="ru-RU"/>
        </w:rPr>
        <w:t>зданию,в</w:t>
      </w:r>
      <w:proofErr w:type="spellEnd"/>
      <w:r w:rsidRPr="007F2DD8">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sidRPr="007F2DD8">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76A8" w:rsidRPr="007F2DD8" w:rsidRDefault="00F176A8" w:rsidP="00F176A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176A8" w:rsidRPr="007F2DD8" w:rsidRDefault="00F176A8" w:rsidP="00F176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F176A8" w:rsidRPr="007F2DD8" w:rsidRDefault="00F176A8" w:rsidP="00F176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F176A8" w:rsidRPr="007F2DD8" w:rsidRDefault="00F176A8" w:rsidP="00F176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F176A8" w:rsidRPr="007F2DD8" w:rsidRDefault="00F176A8" w:rsidP="00F176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F176A8" w:rsidRPr="007F2DD8" w:rsidRDefault="00F176A8" w:rsidP="00F176A8">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F176A8" w:rsidRPr="007F2DD8" w:rsidRDefault="00F176A8" w:rsidP="00F176A8">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прием и регистрация заявления и документов о предоставлении муниципальной услуги – 1 день; </w:t>
      </w:r>
    </w:p>
    <w:p w:rsidR="00F176A8" w:rsidRPr="00A97887" w:rsidRDefault="00F176A8" w:rsidP="00F176A8">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A97887">
        <w:rPr>
          <w:rFonts w:ascii="Times New Roman" w:hAnsi="Times New Roman" w:cs="Times New Roman"/>
          <w:sz w:val="28"/>
          <w:szCs w:val="28"/>
        </w:rPr>
        <w:t>рассмотрение заявления и документов о предоставлении муниципальной услуги– 16 дней (в период до 01.01.2024 – 10 дней);</w:t>
      </w:r>
    </w:p>
    <w:p w:rsidR="00F176A8" w:rsidRPr="007F2DD8" w:rsidRDefault="00F176A8" w:rsidP="00F176A8">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A97887">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p>
    <w:p w:rsidR="00F176A8" w:rsidRPr="007F2DD8" w:rsidRDefault="00F176A8" w:rsidP="00F176A8">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F176A8" w:rsidRPr="007F2DD8" w:rsidRDefault="00F176A8" w:rsidP="00F176A8">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w:t>
      </w:r>
      <w:r w:rsidRPr="007F2DD8">
        <w:rPr>
          <w:rFonts w:ascii="Times New Roman" w:eastAsiaTheme="minorEastAsia" w:hAnsi="Times New Roman" w:cs="Times New Roman"/>
          <w:sz w:val="28"/>
          <w:szCs w:val="28"/>
          <w:lang w:eastAsia="ru-RU"/>
        </w:rPr>
        <w:lastRenderedPageBreak/>
        <w:t>продолжительность и(или) максимальный срок его (их) выполнения: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 xml:space="preserve">2 </w:t>
      </w:r>
      <w:proofErr w:type="spellStart"/>
      <w:r w:rsidRPr="007F2DD8">
        <w:rPr>
          <w:rFonts w:ascii="Times New Roman" w:eastAsiaTheme="minorEastAsia" w:hAnsi="Times New Roman" w:cs="Times New Roman"/>
          <w:sz w:val="28"/>
          <w:szCs w:val="28"/>
          <w:u w:val="single"/>
          <w:lang w:eastAsia="ru-RU"/>
        </w:rPr>
        <w:t>действие:</w:t>
      </w:r>
      <w:r w:rsidRPr="007F2DD8">
        <w:rPr>
          <w:rFonts w:ascii="Times New Roman" w:eastAsiaTheme="minorEastAsia" w:hAnsi="Times New Roman" w:cs="Times New Roman"/>
          <w:sz w:val="28"/>
          <w:szCs w:val="28"/>
          <w:lang w:eastAsia="ru-RU"/>
        </w:rPr>
        <w:t>формирование</w:t>
      </w:r>
      <w:proofErr w:type="spellEnd"/>
      <w:r w:rsidRPr="007F2DD8">
        <w:rPr>
          <w:rFonts w:ascii="Times New Roman" w:eastAsiaTheme="minorEastAsia" w:hAnsi="Times New Roman" w:cs="Times New Roman"/>
          <w:sz w:val="28"/>
          <w:szCs w:val="28"/>
          <w:lang w:eastAsia="ru-RU"/>
        </w:rPr>
        <w:t>,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3.1.3.3. Критерии принятия </w:t>
      </w:r>
      <w:proofErr w:type="spellStart"/>
      <w:r w:rsidRPr="007F2DD8">
        <w:rPr>
          <w:rFonts w:ascii="Times New Roman" w:eastAsiaTheme="minorEastAsia" w:hAnsi="Times New Roman" w:cs="Times New Roman"/>
          <w:sz w:val="28"/>
          <w:szCs w:val="28"/>
          <w:lang w:eastAsia="ru-RU"/>
        </w:rPr>
        <w:t>решения:отсутствие</w:t>
      </w:r>
      <w:proofErr w:type="spellEnd"/>
      <w:r w:rsidRPr="007F2DD8">
        <w:rPr>
          <w:rFonts w:ascii="Times New Roman" w:eastAsiaTheme="minorEastAsia" w:hAnsi="Times New Roman" w:cs="Times New Roman"/>
          <w:sz w:val="28"/>
          <w:szCs w:val="28"/>
          <w:lang w:eastAsia="ru-RU"/>
        </w:rPr>
        <w:t xml:space="preserve">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3.1.3.4. Результат выполнения административной процедуры:</w:t>
      </w:r>
    </w:p>
    <w:p w:rsidR="00F176A8" w:rsidRPr="007F2DD8" w:rsidRDefault="00F176A8" w:rsidP="00F176A8">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F176A8" w:rsidRPr="007F2DD8" w:rsidRDefault="00F176A8" w:rsidP="00F176A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proofErr w:type="spellStart"/>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об</w:t>
      </w:r>
      <w:proofErr w:type="spellEnd"/>
      <w:r w:rsidRPr="007F2DD8">
        <w:rPr>
          <w:rFonts w:ascii="Times New Roman" w:eastAsia="Times New Roman"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p>
    <w:p w:rsidR="00F176A8" w:rsidRPr="007F2DD8" w:rsidRDefault="00F176A8" w:rsidP="00F176A8">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A97887">
        <w:rPr>
          <w:rFonts w:ascii="Times New Roman" w:eastAsia="Times New Roman" w:hAnsi="Times New Roman" w:cs="Times New Roman"/>
          <w:sz w:val="28"/>
          <w:szCs w:val="28"/>
          <w:lang w:eastAsia="ru-RU"/>
        </w:rPr>
        <w:t>16дней (в период до 01.01.2024 – не более 10 дней);</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7F2DD8">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F176A8" w:rsidRPr="007F2DD8" w:rsidRDefault="00F176A8" w:rsidP="00F176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7F2DD8">
        <w:rPr>
          <w:rFonts w:ascii="Times New Roman" w:eastAsia="Times New Roman" w:hAnsi="Times New Roman" w:cs="Times New Roman"/>
          <w:sz w:val="28"/>
          <w:szCs w:val="28"/>
          <w:lang w:eastAsia="ru-RU"/>
        </w:rPr>
        <w:lastRenderedPageBreak/>
        <w:t>услуг».</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7F2DD8">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76A8" w:rsidRPr="007F2DD8" w:rsidRDefault="00F176A8" w:rsidP="00F176A8">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F176A8" w:rsidRPr="007F2DD8" w:rsidRDefault="00F176A8" w:rsidP="00F176A8">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7F2DD8">
        <w:rPr>
          <w:rFonts w:ascii="Times New Roman" w:hAnsi="Times New Roman" w:cs="Times New Roman"/>
          <w:sz w:val="28"/>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F176A8" w:rsidRPr="007F2DD8" w:rsidRDefault="00F176A8" w:rsidP="00F1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F176A8" w:rsidRPr="007F2DD8" w:rsidRDefault="00F176A8" w:rsidP="00F176A8">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F176A8" w:rsidRPr="007F2DD8" w:rsidRDefault="00F176A8" w:rsidP="00F176A8">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176A8" w:rsidRPr="007F2DD8" w:rsidRDefault="00F176A8" w:rsidP="00F176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176A8" w:rsidRPr="007F2DD8" w:rsidRDefault="00F176A8" w:rsidP="00F176A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76A8" w:rsidRPr="007F2DD8" w:rsidRDefault="00F176A8" w:rsidP="00F176A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F176A8" w:rsidRPr="007F2DD8" w:rsidRDefault="00F176A8" w:rsidP="00F176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76A8" w:rsidRPr="007F2DD8" w:rsidRDefault="00F176A8" w:rsidP="00F176A8">
      <w:pPr>
        <w:autoSpaceDE w:val="0"/>
        <w:autoSpaceDN w:val="0"/>
        <w:adjustRightInd w:val="0"/>
        <w:spacing w:after="0" w:line="240" w:lineRule="auto"/>
        <w:jc w:val="center"/>
        <w:rPr>
          <w:rFonts w:ascii="Times New Roman" w:eastAsia="Calibri" w:hAnsi="Times New Roman" w:cs="Times New Roman"/>
          <w:sz w:val="28"/>
          <w:szCs w:val="28"/>
        </w:rPr>
      </w:pP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7F2DD8">
        <w:rPr>
          <w:rFonts w:ascii="Times New Roman" w:hAnsi="Times New Roman" w:cs="Times New Roman"/>
          <w:sz w:val="28"/>
          <w:szCs w:val="28"/>
        </w:rPr>
        <w:t>центрапредоставления</w:t>
      </w:r>
      <w:proofErr w:type="spellEnd"/>
      <w:r w:rsidRPr="007F2DD8">
        <w:rPr>
          <w:rFonts w:ascii="Times New Roman" w:hAnsi="Times New Roman" w:cs="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7F2DD8">
        <w:rPr>
          <w:rFonts w:ascii="Times New Roman" w:eastAsia="Times New Roman" w:hAnsi="Times New Roman" w:cs="Times New Roman"/>
          <w:sz w:val="28"/>
          <w:szCs w:val="28"/>
          <w:lang w:eastAsia="ru-RU"/>
        </w:rPr>
        <w:t>являютсяв</w:t>
      </w:r>
      <w:proofErr w:type="spellEnd"/>
      <w:r w:rsidRPr="007F2DD8">
        <w:rPr>
          <w:rFonts w:ascii="Times New Roman" w:eastAsia="Times New Roman" w:hAnsi="Times New Roman" w:cs="Times New Roman"/>
          <w:sz w:val="28"/>
          <w:szCs w:val="28"/>
          <w:lang w:eastAsia="ru-RU"/>
        </w:rPr>
        <w:t xml:space="preserve"> том числе следующие случаи:</w:t>
      </w:r>
    </w:p>
    <w:p w:rsidR="00F176A8" w:rsidRPr="007F2DD8" w:rsidRDefault="00F176A8" w:rsidP="00F176A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7F2DD8">
        <w:rPr>
          <w:rFonts w:ascii="Times New Roman" w:eastAsia="Calibri" w:hAnsi="Times New Roman" w:cs="Times New Roman"/>
          <w:sz w:val="28"/>
          <w:szCs w:val="28"/>
        </w:rPr>
        <w:t>области.В</w:t>
      </w:r>
      <w:proofErr w:type="spellEnd"/>
      <w:r w:rsidRPr="007F2DD8">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F2DD8">
        <w:rPr>
          <w:rFonts w:ascii="Times New Roman" w:hAnsi="Times New Roman" w:cs="Times New Roman"/>
          <w:sz w:val="28"/>
          <w:szCs w:val="28"/>
        </w:rPr>
        <w:t>исправлений.В</w:t>
      </w:r>
      <w:proofErr w:type="spellEnd"/>
      <w:r w:rsidRPr="007F2DD8">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7F2DD8">
        <w:rPr>
          <w:rFonts w:ascii="Times New Roman" w:eastAsia="Calibri" w:hAnsi="Times New Roman" w:cs="Times New Roman"/>
          <w:sz w:val="28"/>
          <w:szCs w:val="28"/>
        </w:rPr>
        <w:t>актами.В</w:t>
      </w:r>
      <w:proofErr w:type="spellEnd"/>
      <w:r w:rsidRPr="007F2DD8">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76A8" w:rsidRPr="007F2DD8" w:rsidRDefault="00F176A8" w:rsidP="00F176A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76A8" w:rsidRPr="007F2DD8" w:rsidRDefault="00F176A8" w:rsidP="00F176A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76A8" w:rsidRPr="007F2DD8" w:rsidRDefault="00F176A8" w:rsidP="00F176A8">
      <w:pPr>
        <w:widowControl w:val="0"/>
        <w:autoSpaceDE w:val="0"/>
        <w:autoSpaceDN w:val="0"/>
        <w:spacing w:after="0" w:line="240" w:lineRule="auto"/>
        <w:ind w:firstLine="540"/>
        <w:jc w:val="both"/>
        <w:rPr>
          <w:rFonts w:ascii="Calibri" w:eastAsia="Times New Roman" w:hAnsi="Calibri" w:cs="Calibri"/>
          <w:szCs w:val="20"/>
          <w:lang w:eastAsia="ru-RU"/>
        </w:rPr>
      </w:pPr>
    </w:p>
    <w:p w:rsidR="00F176A8" w:rsidRPr="007F2DD8" w:rsidRDefault="00F176A8" w:rsidP="00F176A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F176A8" w:rsidRPr="007F2DD8" w:rsidRDefault="00F176A8" w:rsidP="00F176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 </w:t>
      </w:r>
      <w:r w:rsidRPr="007F2DD8">
        <w:rPr>
          <w:rFonts w:ascii="Times New Roman" w:eastAsia="Times New Roman" w:hAnsi="Times New Roman" w:cs="Times New Roman"/>
          <w:sz w:val="28"/>
          <w:szCs w:val="28"/>
          <w:lang w:eastAsia="ru-RU"/>
        </w:rPr>
        <w:lastRenderedPageBreak/>
        <w:t>ЭП);</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76A8" w:rsidRPr="007F2DD8" w:rsidRDefault="00F176A8" w:rsidP="00F176A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F176A8" w:rsidRPr="007F2DD8" w:rsidRDefault="00F176A8" w:rsidP="00F176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76A8" w:rsidRPr="007F2DD8" w:rsidRDefault="00F176A8" w:rsidP="00F176A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176A8" w:rsidRPr="007F2DD8" w:rsidSect="006F74EA">
          <w:headerReference w:type="default" r:id="rId21"/>
          <w:footerReference w:type="default" r:id="rId22"/>
          <w:pgSz w:w="11906" w:h="16838"/>
          <w:pgMar w:top="1134" w:right="850" w:bottom="1134" w:left="1134" w:header="708" w:footer="708" w:gutter="0"/>
          <w:cols w:space="708"/>
          <w:titlePg/>
          <w:docGrid w:linePitch="360"/>
        </w:sectPr>
      </w:pPr>
    </w:p>
    <w:p w:rsidR="00F176A8" w:rsidRPr="007F2DD8" w:rsidRDefault="00F176A8" w:rsidP="00F176A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F176A8" w:rsidRPr="007F2DD8" w:rsidRDefault="00F176A8" w:rsidP="00F176A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к административному регламенту</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F176A8" w:rsidRPr="007F2DD8" w:rsidRDefault="00F176A8" w:rsidP="00F176A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F176A8" w:rsidRPr="007F2DD8" w:rsidRDefault="00F176A8" w:rsidP="00F176A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F176A8" w:rsidRPr="007F2DD8" w:rsidRDefault="00F176A8" w:rsidP="00F176A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176A8" w:rsidRPr="007F2DD8" w:rsidRDefault="00F176A8" w:rsidP="00F176A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176A8" w:rsidRPr="007F2DD8" w:rsidRDefault="00F176A8" w:rsidP="00F176A8">
      <w:pPr>
        <w:autoSpaceDE w:val="0"/>
        <w:autoSpaceDN w:val="0"/>
        <w:adjustRightInd w:val="0"/>
        <w:spacing w:after="0" w:line="240" w:lineRule="auto"/>
        <w:rPr>
          <w:rFonts w:ascii="Courier New" w:eastAsiaTheme="minorEastAsia" w:hAnsi="Courier New" w:cs="Courier New"/>
          <w:sz w:val="20"/>
          <w:szCs w:val="20"/>
          <w:lang w:eastAsia="ru-RU"/>
        </w:rPr>
      </w:pPr>
    </w:p>
    <w:p w:rsidR="00F176A8" w:rsidRPr="007F2DD8" w:rsidRDefault="00F176A8" w:rsidP="00F176A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F176A8" w:rsidRPr="007F2DD8" w:rsidRDefault="00F176A8" w:rsidP="00F176A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F176A8" w:rsidRPr="007F2DD8" w:rsidRDefault="00F176A8" w:rsidP="00F176A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предоставить земельный участок с кадастровым номером____________________________________________ </w:t>
      </w:r>
      <w:proofErr w:type="spellStart"/>
      <w:r w:rsidRPr="007F2DD8">
        <w:rPr>
          <w:rFonts w:ascii="ArialMT" w:eastAsiaTheme="minorEastAsia" w:hAnsi="ArialMT" w:cs="ArialMT"/>
          <w:sz w:val="26"/>
          <w:szCs w:val="26"/>
          <w:lang w:eastAsia="ru-RU"/>
        </w:rPr>
        <w:t>всобственность</w:t>
      </w:r>
      <w:proofErr w:type="spellEnd"/>
      <w:r w:rsidRPr="007F2DD8">
        <w:rPr>
          <w:rFonts w:ascii="ArialMT" w:eastAsiaTheme="minorEastAsia" w:hAnsi="ArialMT" w:cs="ArialMT"/>
          <w:sz w:val="26"/>
          <w:szCs w:val="26"/>
          <w:lang w:eastAsia="ru-RU"/>
        </w:rPr>
        <w:t xml:space="preserve"> бесплатно.</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16"/>
          <w:szCs w:val="16"/>
          <w:lang w:eastAsia="ru-RU"/>
        </w:rPr>
      </w:pP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F176A8" w:rsidRPr="007F2DD8" w:rsidRDefault="00F176A8" w:rsidP="00F176A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F176A8" w:rsidRPr="007F2DD8" w:rsidRDefault="00F176A8" w:rsidP="00F176A8">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F176A8" w:rsidRPr="007F2DD8" w:rsidRDefault="00F176A8" w:rsidP="00F176A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F176A8" w:rsidRPr="007F2DD8" w:rsidRDefault="00F176A8" w:rsidP="00F176A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территории:________________________________________________</w:t>
      </w:r>
    </w:p>
    <w:p w:rsidR="00F176A8" w:rsidRPr="007F2DD8" w:rsidRDefault="00F176A8" w:rsidP="00F176A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F176A8" w:rsidRPr="007F2DD8" w:rsidRDefault="00F176A8" w:rsidP="00F176A8">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F176A8" w:rsidRPr="007F2DD8" w:rsidRDefault="00F176A8" w:rsidP="00F176A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F176A8" w:rsidRPr="007F2DD8" w:rsidRDefault="00F176A8" w:rsidP="00F176A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F176A8" w:rsidRPr="007F2DD8" w:rsidRDefault="00F176A8" w:rsidP="00F176A8">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Pr="007F2DD8">
        <w:t>(в случае, если испрашиваемый земельный участок образовывался или его границы уточнялись на основании данного решения)</w:t>
      </w: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F176A8" w:rsidRPr="007F2DD8" w:rsidRDefault="00F176A8" w:rsidP="00F176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F176A8" w:rsidRPr="007F2DD8" w:rsidRDefault="00F176A8" w:rsidP="00F176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176A8" w:rsidRPr="007F2DD8" w:rsidTr="006F74EA">
        <w:tc>
          <w:tcPr>
            <w:tcW w:w="534" w:type="dxa"/>
            <w:tcBorders>
              <w:right w:val="single" w:sz="4" w:space="0" w:color="auto"/>
            </w:tcBorders>
            <w:shd w:val="clear" w:color="auto" w:fill="auto"/>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F176A8" w:rsidRPr="007F2DD8" w:rsidTr="006F74EA">
        <w:tc>
          <w:tcPr>
            <w:tcW w:w="534" w:type="dxa"/>
            <w:tcBorders>
              <w:right w:val="single" w:sz="4" w:space="0" w:color="auto"/>
            </w:tcBorders>
            <w:shd w:val="clear" w:color="auto" w:fill="auto"/>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F176A8" w:rsidRPr="007F2DD8" w:rsidTr="006F74EA">
        <w:tc>
          <w:tcPr>
            <w:tcW w:w="534" w:type="dxa"/>
            <w:tcBorders>
              <w:right w:val="single" w:sz="4" w:space="0" w:color="auto"/>
            </w:tcBorders>
            <w:shd w:val="clear" w:color="auto" w:fill="auto"/>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F176A8" w:rsidRPr="007F2DD8" w:rsidTr="006F74EA">
        <w:trPr>
          <w:trHeight w:val="461"/>
        </w:trPr>
        <w:tc>
          <w:tcPr>
            <w:tcW w:w="534" w:type="dxa"/>
            <w:tcBorders>
              <w:right w:val="single" w:sz="4" w:space="0" w:color="auto"/>
            </w:tcBorders>
            <w:shd w:val="clear" w:color="auto" w:fill="auto"/>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176A8" w:rsidRPr="007F2DD8" w:rsidRDefault="00F176A8" w:rsidP="006F74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F176A8" w:rsidRPr="007F2DD8" w:rsidRDefault="00F176A8" w:rsidP="00F176A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F176A8" w:rsidRPr="007F2DD8" w:rsidRDefault="00F176A8" w:rsidP="00F176A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F176A8" w:rsidRPr="007F2DD8" w:rsidRDefault="00F176A8" w:rsidP="00F176A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F176A8" w:rsidRPr="007F2DD8" w:rsidRDefault="00F176A8" w:rsidP="00F176A8">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F176A8" w:rsidRPr="007F2DD8" w:rsidRDefault="00F176A8" w:rsidP="00F176A8">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F176A8" w:rsidRDefault="00F176A8" w:rsidP="00F176A8">
      <w:pPr>
        <w:widowControl w:val="0"/>
        <w:autoSpaceDE w:val="0"/>
        <w:autoSpaceDN w:val="0"/>
        <w:spacing w:after="0" w:line="240" w:lineRule="auto"/>
        <w:jc w:val="right"/>
        <w:outlineLvl w:val="1"/>
        <w:rPr>
          <w:rFonts w:ascii="Times New Roman" w:eastAsia="Times New Roman" w:hAnsi="Times New Roman" w:cs="Times New Roman"/>
          <w:strike/>
          <w:sz w:val="26"/>
          <w:szCs w:val="26"/>
          <w:lang w:eastAsia="ru-RU" w:bidi="ru-RU"/>
        </w:rPr>
      </w:pPr>
    </w:p>
    <w:p w:rsidR="00F176A8" w:rsidRDefault="00F176A8" w:rsidP="00F176A8">
      <w:pPr>
        <w:widowControl w:val="0"/>
        <w:autoSpaceDE w:val="0"/>
        <w:autoSpaceDN w:val="0"/>
        <w:spacing w:after="0" w:line="240" w:lineRule="auto"/>
        <w:jc w:val="right"/>
        <w:outlineLvl w:val="1"/>
        <w:rPr>
          <w:rFonts w:ascii="Times New Roman" w:eastAsia="Times New Roman" w:hAnsi="Times New Roman" w:cs="Times New Roman"/>
          <w:strike/>
          <w:sz w:val="26"/>
          <w:szCs w:val="26"/>
          <w:lang w:eastAsia="ru-RU" w:bidi="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outlineLvl w:val="1"/>
        <w:rPr>
          <w:rFonts w:ascii="Calibri" w:eastAsia="Times New Roman" w:hAnsi="Calibri" w:cs="Calibri"/>
          <w:szCs w:val="20"/>
          <w:lang w:eastAsia="ru-RU"/>
        </w:rPr>
      </w:pPr>
    </w:p>
    <w:p w:rsidR="00F176A8" w:rsidRPr="007F2DD8" w:rsidRDefault="00F176A8" w:rsidP="00F176A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76A8" w:rsidRPr="007F2DD8" w:rsidRDefault="00F176A8" w:rsidP="00F176A8">
      <w:pPr>
        <w:widowControl w:val="0"/>
        <w:autoSpaceDE w:val="0"/>
        <w:autoSpaceDN w:val="0"/>
        <w:spacing w:after="0" w:line="240" w:lineRule="auto"/>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F176A8" w:rsidRPr="007F2DD8" w:rsidRDefault="00F176A8" w:rsidP="00F176A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F176A8" w:rsidRPr="007F2DD8" w:rsidRDefault="00F176A8" w:rsidP="00F176A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176A8" w:rsidRPr="007F2DD8" w:rsidTr="006F74EA">
        <w:tc>
          <w:tcPr>
            <w:tcW w:w="9071" w:type="dxa"/>
            <w:tcBorders>
              <w:top w:val="nil"/>
              <w:left w:val="nil"/>
              <w:bottom w:val="nil"/>
              <w:right w:val="nil"/>
            </w:tcBorders>
          </w:tcPr>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176A8" w:rsidRPr="007F2DD8" w:rsidTr="006F74EA">
        <w:tc>
          <w:tcPr>
            <w:tcW w:w="9071" w:type="dxa"/>
            <w:tcBorders>
              <w:top w:val="nil"/>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blPrEx>
          <w:tblBorders>
            <w:insideH w:val="single" w:sz="4" w:space="0" w:color="auto"/>
          </w:tblBorders>
        </w:tblPrEx>
        <w:tc>
          <w:tcPr>
            <w:tcW w:w="9071" w:type="dxa"/>
            <w:tcBorders>
              <w:top w:val="single" w:sz="4" w:space="0" w:color="auto"/>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blPrEx>
          <w:tblBorders>
            <w:insideH w:val="single" w:sz="4" w:space="0" w:color="auto"/>
          </w:tblBorders>
        </w:tblPrEx>
        <w:tc>
          <w:tcPr>
            <w:tcW w:w="9071" w:type="dxa"/>
            <w:tcBorders>
              <w:top w:val="single" w:sz="4" w:space="0" w:color="auto"/>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c>
          <w:tcPr>
            <w:tcW w:w="9071" w:type="dxa"/>
            <w:tcBorders>
              <w:top w:val="single" w:sz="4" w:space="0" w:color="auto"/>
              <w:left w:val="nil"/>
              <w:bottom w:val="nil"/>
              <w:right w:val="nil"/>
            </w:tcBorders>
          </w:tcPr>
          <w:p w:rsidR="00F176A8" w:rsidRPr="007F2DD8" w:rsidRDefault="00F176A8" w:rsidP="006F74E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76A8" w:rsidRPr="007F2DD8" w:rsidTr="006F74EA">
        <w:tc>
          <w:tcPr>
            <w:tcW w:w="9071" w:type="dxa"/>
            <w:tcBorders>
              <w:top w:val="nil"/>
              <w:left w:val="nil"/>
              <w:bottom w:val="nil"/>
              <w:right w:val="nil"/>
            </w:tcBorders>
          </w:tcPr>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p>
    <w:p w:rsidR="00F176A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176A8" w:rsidRPr="007F2DD8" w:rsidRDefault="00F176A8" w:rsidP="00F176A8">
      <w:pPr>
        <w:autoSpaceDE w:val="0"/>
        <w:autoSpaceDN w:val="0"/>
        <w:adjustRightInd w:val="0"/>
        <w:spacing w:after="0" w:line="240" w:lineRule="auto"/>
        <w:jc w:val="center"/>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F176A8" w:rsidRPr="007F2DD8" w:rsidRDefault="00F176A8" w:rsidP="00F176A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F176A8" w:rsidRPr="007F2DD8" w:rsidRDefault="00F176A8" w:rsidP="00F176A8">
      <w:pPr>
        <w:autoSpaceDE w:val="0"/>
        <w:autoSpaceDN w:val="0"/>
        <w:adjustRightInd w:val="0"/>
        <w:spacing w:after="0" w:line="240" w:lineRule="auto"/>
        <w:ind w:firstLine="709"/>
        <w:jc w:val="both"/>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w:t>
      </w:r>
      <w:proofErr w:type="spellStart"/>
      <w:r w:rsidRPr="007F2DD8">
        <w:rPr>
          <w:rFonts w:ascii="Times New Roman" w:hAnsi="Times New Roman" w:cs="Times New Roman"/>
          <w:sz w:val="26"/>
          <w:szCs w:val="26"/>
        </w:rPr>
        <w:t>услуги:______________________________________были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rsidR="00F176A8" w:rsidRPr="007F2DD8" w:rsidRDefault="00F176A8" w:rsidP="00F176A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F176A8" w:rsidRPr="007F2DD8" w:rsidRDefault="00F176A8" w:rsidP="00F176A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F176A8" w:rsidRPr="007F2DD8" w:rsidRDefault="00F176A8" w:rsidP="00F176A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F176A8" w:rsidRPr="007F2DD8" w:rsidRDefault="00F176A8" w:rsidP="00F176A8">
      <w:pPr>
        <w:autoSpaceDE w:val="0"/>
        <w:autoSpaceDN w:val="0"/>
        <w:adjustRightInd w:val="0"/>
        <w:spacing w:line="240" w:lineRule="auto"/>
        <w:ind w:firstLine="709"/>
        <w:jc w:val="both"/>
        <w:rPr>
          <w:rFonts w:ascii="Times New Roman" w:hAnsi="Times New Roman" w:cs="Times New Roman"/>
          <w:sz w:val="26"/>
          <w:szCs w:val="26"/>
        </w:rPr>
      </w:pPr>
    </w:p>
    <w:p w:rsidR="00F176A8" w:rsidRPr="007F2DD8" w:rsidRDefault="00F176A8" w:rsidP="00F176A8">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76A8" w:rsidRPr="007F2DD8" w:rsidRDefault="00F176A8" w:rsidP="00F176A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F176A8" w:rsidRPr="007F2DD8" w:rsidRDefault="00F176A8" w:rsidP="00F176A8">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F176A8" w:rsidRPr="007F2DD8" w:rsidRDefault="00F176A8" w:rsidP="00F176A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(указывается перечень документов в случае, если основанием для отказа является</w:t>
      </w:r>
    </w:p>
    <w:p w:rsidR="00F176A8" w:rsidRPr="007F2DD8" w:rsidRDefault="00F176A8" w:rsidP="00F176A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F176A8" w:rsidRPr="007F2DD8" w:rsidRDefault="00F176A8" w:rsidP="00F176A8">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F176A8" w:rsidRPr="007F2DD8" w:rsidRDefault="00F176A8" w:rsidP="00F176A8">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rPr>
          <w:rFonts w:ascii="Times New Roman" w:hAnsi="Times New Roman" w:cs="Times New Roman"/>
          <w:sz w:val="26"/>
          <w:szCs w:val="26"/>
        </w:rPr>
      </w:pPr>
    </w:p>
    <w:p w:rsidR="00F176A8" w:rsidRPr="007F2DD8" w:rsidRDefault="00F176A8" w:rsidP="00F176A8">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176A8" w:rsidRPr="007F2DD8" w:rsidRDefault="00F176A8" w:rsidP="00F176A8">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lastRenderedPageBreak/>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F176A8" w:rsidRPr="007F2DD8" w:rsidRDefault="00F176A8" w:rsidP="00F176A8">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F176A8" w:rsidRPr="007F2DD8" w:rsidRDefault="00F176A8" w:rsidP="00F176A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F176A8" w:rsidRPr="007F2DD8" w:rsidRDefault="00F176A8" w:rsidP="00F176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F176A8" w:rsidRPr="007F2DD8" w:rsidRDefault="00F176A8" w:rsidP="00F176A8">
      <w:pPr>
        <w:widowControl w:val="0"/>
        <w:autoSpaceDE w:val="0"/>
        <w:autoSpaceDN w:val="0"/>
        <w:spacing w:after="0" w:line="240" w:lineRule="auto"/>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rPr>
          <w:rFonts w:ascii="Calibri" w:eastAsia="Times New Roman" w:hAnsi="Calibri" w:cs="Calibri"/>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F176A8" w:rsidRPr="007F2DD8" w:rsidRDefault="00F176A8" w:rsidP="00F176A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F176A8" w:rsidRPr="007F2DD8" w:rsidRDefault="00F176A8" w:rsidP="00F176A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F176A8" w:rsidRPr="007F2DD8" w:rsidRDefault="00F176A8" w:rsidP="00F176A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176A8" w:rsidRPr="007F2DD8" w:rsidTr="006F74EA">
        <w:tc>
          <w:tcPr>
            <w:tcW w:w="9071" w:type="dxa"/>
            <w:tcBorders>
              <w:top w:val="nil"/>
              <w:left w:val="nil"/>
              <w:bottom w:val="nil"/>
              <w:right w:val="nil"/>
            </w:tcBorders>
          </w:tcPr>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176A8" w:rsidRPr="007F2DD8" w:rsidTr="006F74EA">
        <w:tc>
          <w:tcPr>
            <w:tcW w:w="9071" w:type="dxa"/>
            <w:tcBorders>
              <w:top w:val="nil"/>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blPrEx>
          <w:tblBorders>
            <w:insideH w:val="single" w:sz="4" w:space="0" w:color="auto"/>
          </w:tblBorders>
        </w:tblPrEx>
        <w:tc>
          <w:tcPr>
            <w:tcW w:w="9071" w:type="dxa"/>
            <w:tcBorders>
              <w:top w:val="single" w:sz="4" w:space="0" w:color="auto"/>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blPrEx>
          <w:tblBorders>
            <w:insideH w:val="single" w:sz="4" w:space="0" w:color="auto"/>
          </w:tblBorders>
        </w:tblPrEx>
        <w:tc>
          <w:tcPr>
            <w:tcW w:w="9071" w:type="dxa"/>
            <w:tcBorders>
              <w:top w:val="single" w:sz="4" w:space="0" w:color="auto"/>
              <w:left w:val="nil"/>
              <w:bottom w:val="single" w:sz="4" w:space="0" w:color="auto"/>
              <w:right w:val="nil"/>
            </w:tcBorders>
          </w:tcPr>
          <w:p w:rsidR="00F176A8" w:rsidRPr="007F2DD8" w:rsidRDefault="00F176A8" w:rsidP="006F7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176A8" w:rsidRPr="007F2DD8" w:rsidTr="006F74EA">
        <w:tc>
          <w:tcPr>
            <w:tcW w:w="9071" w:type="dxa"/>
            <w:tcBorders>
              <w:top w:val="single" w:sz="4" w:space="0" w:color="auto"/>
              <w:left w:val="nil"/>
              <w:bottom w:val="nil"/>
              <w:right w:val="nil"/>
            </w:tcBorders>
          </w:tcPr>
          <w:p w:rsidR="00F176A8" w:rsidRPr="007F2DD8" w:rsidRDefault="00F176A8" w:rsidP="006F74E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176A8" w:rsidRPr="007F2DD8" w:rsidTr="006F74EA">
        <w:tc>
          <w:tcPr>
            <w:tcW w:w="9071" w:type="dxa"/>
            <w:tcBorders>
              <w:top w:val="nil"/>
              <w:left w:val="nil"/>
              <w:bottom w:val="nil"/>
              <w:right w:val="nil"/>
            </w:tcBorders>
          </w:tcPr>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76A8" w:rsidRPr="007F2DD8" w:rsidRDefault="00F176A8" w:rsidP="006F74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76A8" w:rsidRPr="007F2DD8" w:rsidRDefault="00F176A8" w:rsidP="00F176A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F176A8" w:rsidRPr="007F2DD8" w:rsidRDefault="00F176A8" w:rsidP="00F176A8">
      <w:pPr>
        <w:widowControl w:val="0"/>
        <w:autoSpaceDE w:val="0"/>
        <w:autoSpaceDN w:val="0"/>
        <w:spacing w:after="0" w:line="240" w:lineRule="auto"/>
        <w:jc w:val="right"/>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widowControl w:val="0"/>
        <w:autoSpaceDE w:val="0"/>
        <w:autoSpaceDN w:val="0"/>
        <w:spacing w:after="0" w:line="240" w:lineRule="auto"/>
        <w:jc w:val="both"/>
        <w:rPr>
          <w:rFonts w:ascii="Courier New" w:eastAsia="Times New Roman" w:hAnsi="Courier New" w:cs="Courier New"/>
          <w:sz w:val="20"/>
          <w:szCs w:val="20"/>
          <w:lang w:eastAsia="ru-RU"/>
        </w:rPr>
      </w:pPr>
    </w:p>
    <w:p w:rsidR="00F176A8" w:rsidRPr="007F2DD8" w:rsidRDefault="00F176A8" w:rsidP="00F176A8">
      <w:pPr>
        <w:pStyle w:val="ConsPlusNormal"/>
        <w:jc w:val="right"/>
        <w:rPr>
          <w:rFonts w:ascii="Times New Roman" w:hAnsi="Times New Roman" w:cs="Times New Roman"/>
          <w:sz w:val="24"/>
          <w:szCs w:val="24"/>
        </w:rPr>
      </w:pP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F176A8" w:rsidRPr="007F2DD8" w:rsidRDefault="00F176A8" w:rsidP="00F176A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176A8" w:rsidRPr="007F2DD8" w:rsidRDefault="00F176A8" w:rsidP="00F176A8">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176A8" w:rsidRPr="007F2DD8" w:rsidRDefault="00F176A8" w:rsidP="00F176A8">
      <w:pPr>
        <w:pStyle w:val="22"/>
        <w:spacing w:after="0"/>
        <w:rPr>
          <w:b/>
          <w:bCs/>
          <w:sz w:val="28"/>
          <w:szCs w:val="28"/>
        </w:rPr>
      </w:pPr>
    </w:p>
    <w:p w:rsidR="00F176A8" w:rsidRPr="007F2DD8" w:rsidRDefault="00F176A8" w:rsidP="00F176A8">
      <w:pPr>
        <w:pStyle w:val="22"/>
        <w:spacing w:after="0"/>
        <w:rPr>
          <w:b/>
          <w:bCs/>
          <w:sz w:val="28"/>
          <w:szCs w:val="28"/>
        </w:rPr>
      </w:pPr>
    </w:p>
    <w:p w:rsidR="00F176A8" w:rsidRPr="007F2DD8" w:rsidRDefault="00F176A8" w:rsidP="00F176A8">
      <w:pPr>
        <w:pStyle w:val="22"/>
        <w:spacing w:after="0"/>
        <w:rPr>
          <w:sz w:val="24"/>
          <w:szCs w:val="24"/>
        </w:rPr>
      </w:pPr>
      <w:r w:rsidRPr="007F2DD8">
        <w:rPr>
          <w:bCs/>
          <w:sz w:val="24"/>
          <w:szCs w:val="24"/>
        </w:rPr>
        <w:t>ЗАЯВЛЕНИЕ</w:t>
      </w:r>
    </w:p>
    <w:p w:rsidR="00F176A8" w:rsidRPr="007F2DD8" w:rsidRDefault="00F176A8" w:rsidP="00F176A8">
      <w:pPr>
        <w:pStyle w:val="22"/>
        <w:spacing w:after="620"/>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F176A8" w:rsidRPr="007F2DD8" w:rsidRDefault="00F176A8" w:rsidP="00F176A8">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F176A8" w:rsidRPr="007F2DD8" w:rsidRDefault="00F176A8" w:rsidP="00F176A8">
      <w:pPr>
        <w:pStyle w:val="22"/>
        <w:tabs>
          <w:tab w:val="left" w:leader="underscore" w:pos="10002"/>
          <w:tab w:val="left" w:pos="10146"/>
        </w:tabs>
        <w:spacing w:after="0"/>
        <w:rPr>
          <w:sz w:val="24"/>
          <w:szCs w:val="24"/>
        </w:rPr>
      </w:pPr>
      <w:r w:rsidRPr="007F2DD8">
        <w:rPr>
          <w:sz w:val="24"/>
          <w:szCs w:val="24"/>
        </w:rPr>
        <w:tab/>
        <w:t>.</w:t>
      </w:r>
    </w:p>
    <w:p w:rsidR="00F176A8" w:rsidRPr="007F2DD8" w:rsidRDefault="00F176A8" w:rsidP="00F176A8">
      <w:pPr>
        <w:pStyle w:val="30"/>
        <w:spacing w:after="120"/>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F176A8" w:rsidRPr="007F2DD8" w:rsidRDefault="00F176A8" w:rsidP="00F176A8">
      <w:pPr>
        <w:pStyle w:val="22"/>
        <w:tabs>
          <w:tab w:val="left" w:leader="underscore" w:pos="10002"/>
        </w:tabs>
        <w:spacing w:after="60"/>
        <w:jc w:val="both"/>
        <w:rPr>
          <w:bCs/>
          <w:sz w:val="24"/>
          <w:szCs w:val="24"/>
        </w:rPr>
      </w:pPr>
    </w:p>
    <w:p w:rsidR="00F176A8" w:rsidRPr="007F2DD8" w:rsidRDefault="00F176A8" w:rsidP="00F176A8">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F176A8" w:rsidRPr="007F2DD8" w:rsidRDefault="00F176A8" w:rsidP="00F176A8">
      <w:pPr>
        <w:pStyle w:val="30"/>
        <w:spacing w:after="700"/>
        <w:ind w:left="2124" w:right="600"/>
        <w:jc w:val="both"/>
      </w:pPr>
      <w:r w:rsidRPr="007F2DD8">
        <w:t xml:space="preserve">        (прилагаются материалы, обосновывающие наличие опечатки и (или)ошибки)</w:t>
      </w:r>
    </w:p>
    <w:p w:rsidR="00F176A8" w:rsidRPr="007F2DD8" w:rsidRDefault="00F176A8" w:rsidP="00F176A8">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F176A8" w:rsidRPr="007F2DD8" w:rsidRDefault="00F176A8" w:rsidP="00F176A8">
      <w:pPr>
        <w:pStyle w:val="22"/>
        <w:tabs>
          <w:tab w:val="left" w:leader="underscore" w:pos="10002"/>
        </w:tabs>
        <w:spacing w:after="60"/>
        <w:jc w:val="both"/>
        <w:rPr>
          <w:bCs/>
          <w:sz w:val="24"/>
          <w:szCs w:val="24"/>
        </w:rPr>
      </w:pPr>
    </w:p>
    <w:p w:rsidR="00F176A8" w:rsidRPr="007F2DD8" w:rsidRDefault="00F176A8" w:rsidP="00F176A8">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F176A8" w:rsidRPr="007F2DD8" w:rsidRDefault="00F176A8" w:rsidP="00F176A8">
      <w:pPr>
        <w:pStyle w:val="22"/>
        <w:tabs>
          <w:tab w:val="left" w:leader="underscore" w:pos="10002"/>
        </w:tabs>
        <w:spacing w:after="60"/>
        <w:jc w:val="both"/>
        <w:rPr>
          <w:sz w:val="24"/>
          <w:szCs w:val="24"/>
        </w:rPr>
      </w:pPr>
    </w:p>
    <w:p w:rsidR="00F176A8" w:rsidRPr="00AD13ED" w:rsidRDefault="00F176A8" w:rsidP="00F176A8">
      <w:pPr>
        <w:pStyle w:val="22"/>
        <w:tabs>
          <w:tab w:val="left" w:leader="underscore" w:pos="10002"/>
        </w:tabs>
        <w:spacing w:after="60"/>
        <w:jc w:val="both"/>
        <w:rPr>
          <w:sz w:val="24"/>
          <w:szCs w:val="24"/>
        </w:rPr>
      </w:pPr>
      <w:r w:rsidRPr="007F2DD8">
        <w:rPr>
          <w:sz w:val="24"/>
          <w:szCs w:val="24"/>
        </w:rPr>
        <w:t>М.П. (при наличии)</w:t>
      </w: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F176A8" w:rsidSect="00F176A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EA" w:rsidRDefault="006F74EA" w:rsidP="00773B10">
      <w:pPr>
        <w:spacing w:after="0" w:line="240" w:lineRule="auto"/>
      </w:pPr>
      <w:r>
        <w:separator/>
      </w:r>
    </w:p>
  </w:endnote>
  <w:endnote w:type="continuationSeparator" w:id="1">
    <w:p w:rsidR="006F74EA" w:rsidRDefault="006F74EA"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EA" w:rsidRDefault="006F74EA">
    <w:pPr>
      <w:pStyle w:val="af7"/>
      <w:jc w:val="center"/>
    </w:pPr>
  </w:p>
  <w:p w:rsidR="006F74EA" w:rsidRDefault="006F74E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EA" w:rsidRDefault="006F74EA" w:rsidP="00773B10">
      <w:pPr>
        <w:spacing w:after="0" w:line="240" w:lineRule="auto"/>
      </w:pPr>
      <w:r>
        <w:separator/>
      </w:r>
    </w:p>
  </w:footnote>
  <w:footnote w:type="continuationSeparator" w:id="1">
    <w:p w:rsidR="006F74EA" w:rsidRDefault="006F74EA"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F74EA" w:rsidRDefault="00E606E1">
        <w:pPr>
          <w:pStyle w:val="af5"/>
          <w:jc w:val="center"/>
        </w:pPr>
        <w:fldSimple w:instr="PAGE   \* MERGEFORMAT">
          <w:r w:rsidR="00F17CCE">
            <w:rPr>
              <w:noProof/>
            </w:rPr>
            <w:t>2</w:t>
          </w:r>
        </w:fldSimple>
      </w:p>
    </w:sdtContent>
  </w:sdt>
  <w:p w:rsidR="006F74EA" w:rsidRDefault="006F74E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6"/>
  </w:num>
  <w:num w:numId="4">
    <w:abstractNumId w:val="7"/>
  </w:num>
  <w:num w:numId="5">
    <w:abstractNumId w:val="16"/>
  </w:num>
  <w:num w:numId="6">
    <w:abstractNumId w:val="8"/>
  </w:num>
  <w:num w:numId="7">
    <w:abstractNumId w:val="17"/>
  </w:num>
  <w:num w:numId="8">
    <w:abstractNumId w:val="4"/>
  </w:num>
  <w:num w:numId="9">
    <w:abstractNumId w:val="15"/>
  </w:num>
  <w:num w:numId="10">
    <w:abstractNumId w:val="18"/>
  </w:num>
  <w:num w:numId="11">
    <w:abstractNumId w:val="13"/>
  </w:num>
  <w:num w:numId="12">
    <w:abstractNumId w:val="14"/>
  </w:num>
  <w:num w:numId="13">
    <w:abstractNumId w:val="2"/>
  </w:num>
  <w:num w:numId="14">
    <w:abstractNumId w:val="10"/>
  </w:num>
  <w:num w:numId="15">
    <w:abstractNumId w:val="5"/>
  </w:num>
  <w:num w:numId="16">
    <w:abstractNumId w:val="19"/>
  </w:num>
  <w:num w:numId="17">
    <w:abstractNumId w:val="3"/>
  </w:num>
  <w:num w:numId="18">
    <w:abstractNumId w:val="24"/>
  </w:num>
  <w:num w:numId="19">
    <w:abstractNumId w:val="27"/>
  </w:num>
  <w:num w:numId="20">
    <w:abstractNumId w:val="25"/>
  </w:num>
  <w:num w:numId="21">
    <w:abstractNumId w:val="12"/>
  </w:num>
  <w:num w:numId="22">
    <w:abstractNumId w:val="26"/>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9"/>
  </w:num>
  <w:num w:numId="28">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36BF"/>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D0312"/>
    <w:rsid w:val="005D3D71"/>
    <w:rsid w:val="005E2E5B"/>
    <w:rsid w:val="005E40FF"/>
    <w:rsid w:val="005E4263"/>
    <w:rsid w:val="005E4401"/>
    <w:rsid w:val="005F5923"/>
    <w:rsid w:val="00600573"/>
    <w:rsid w:val="00602D42"/>
    <w:rsid w:val="0060388E"/>
    <w:rsid w:val="006059C5"/>
    <w:rsid w:val="0061119C"/>
    <w:rsid w:val="00622272"/>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6F425D"/>
    <w:rsid w:val="006F74EA"/>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2D55"/>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7A86"/>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03CB"/>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4105"/>
    <w:rsid w:val="00D6791D"/>
    <w:rsid w:val="00D70988"/>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B12C5"/>
    <w:rsid w:val="00DC0A12"/>
    <w:rsid w:val="00DC3B36"/>
    <w:rsid w:val="00DC4825"/>
    <w:rsid w:val="00DD2026"/>
    <w:rsid w:val="00DD4734"/>
    <w:rsid w:val="00DE2B99"/>
    <w:rsid w:val="00DE7346"/>
    <w:rsid w:val="00DF13F4"/>
    <w:rsid w:val="00DF3921"/>
    <w:rsid w:val="00DF52CF"/>
    <w:rsid w:val="00E10D17"/>
    <w:rsid w:val="00E11511"/>
    <w:rsid w:val="00E1763E"/>
    <w:rsid w:val="00E30733"/>
    <w:rsid w:val="00E33610"/>
    <w:rsid w:val="00E339DB"/>
    <w:rsid w:val="00E35A06"/>
    <w:rsid w:val="00E35CE5"/>
    <w:rsid w:val="00E40DB0"/>
    <w:rsid w:val="00E42F96"/>
    <w:rsid w:val="00E4459D"/>
    <w:rsid w:val="00E44D60"/>
    <w:rsid w:val="00E5379A"/>
    <w:rsid w:val="00E606E1"/>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6A8"/>
    <w:rsid w:val="00F178C6"/>
    <w:rsid w:val="00F17CCE"/>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numbering" w:customStyle="1" w:styleId="14">
    <w:name w:val="Нет списка1"/>
    <w:next w:val="a2"/>
    <w:uiPriority w:val="99"/>
    <w:semiHidden/>
    <w:unhideWhenUsed/>
    <w:rsid w:val="00937A86"/>
  </w:style>
  <w:style w:type="paragraph" w:styleId="affd">
    <w:name w:val="Title"/>
    <w:basedOn w:val="a"/>
    <w:link w:val="affc"/>
    <w:qFormat/>
    <w:rsid w:val="00937A86"/>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937A8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59790682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400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13090</Words>
  <Characters>74614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Monoblock</cp:lastModifiedBy>
  <cp:revision>3</cp:revision>
  <cp:lastPrinted>2022-12-23T06:43:00Z</cp:lastPrinted>
  <dcterms:created xsi:type="dcterms:W3CDTF">2023-06-27T17:21:00Z</dcterms:created>
  <dcterms:modified xsi:type="dcterms:W3CDTF">2023-06-27T17:40:00Z</dcterms:modified>
</cp:coreProperties>
</file>