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DD" w:rsidRDefault="002335DD" w:rsidP="002335DD">
      <w:pPr>
        <w:jc w:val="center"/>
        <w:rPr>
          <w:rFonts w:ascii="Calibri" w:eastAsia="Calibri" w:hAnsi="Calibri" w:cs="Calibri"/>
          <w:b/>
          <w:sz w:val="28"/>
        </w:rPr>
      </w:pPr>
      <w:r>
        <w:object w:dxaOrig="576" w:dyaOrig="676">
          <v:rect id="rectole0000000000" o:spid="_x0000_i1025" style="width:28.5pt;height:33.75pt" o:ole="" o:preferrelative="t" stroked="f">
            <v:imagedata r:id="rId5" o:title=""/>
          </v:rect>
          <o:OLEObject Type="Embed" ProgID="StaticMetafile" ShapeID="rectole0000000000" DrawAspect="Content" ObjectID="_1756114002" r:id="rId6"/>
        </w:object>
      </w:r>
    </w:p>
    <w:p w:rsidR="002335DD" w:rsidRDefault="002335DD" w:rsidP="0023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муниципального образования</w:t>
      </w:r>
    </w:p>
    <w:p w:rsidR="002335DD" w:rsidRDefault="002335DD" w:rsidP="0023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Старопольское сельское поселение</w:t>
      </w:r>
    </w:p>
    <w:p w:rsidR="002335DD" w:rsidRDefault="002335DD" w:rsidP="0023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Сланцевского муниципального района Ленинградской области</w:t>
      </w:r>
    </w:p>
    <w:p w:rsidR="002335DD" w:rsidRDefault="002335DD" w:rsidP="002335D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335DD" w:rsidRDefault="002335DD" w:rsidP="0023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2335DD" w:rsidRDefault="002335DD" w:rsidP="002335D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335DD" w:rsidRDefault="002335DD" w:rsidP="002335D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335DD" w:rsidRDefault="006C001F" w:rsidP="002335D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13</w:t>
      </w:r>
      <w:r w:rsidR="002335DD">
        <w:rPr>
          <w:rFonts w:ascii="Calibri" w:eastAsia="Calibri" w:hAnsi="Calibri" w:cs="Calibri"/>
          <w:sz w:val="28"/>
        </w:rPr>
        <w:t>.0</w:t>
      </w:r>
      <w:r>
        <w:rPr>
          <w:rFonts w:ascii="Calibri" w:eastAsia="Calibri" w:hAnsi="Calibri" w:cs="Calibri"/>
          <w:sz w:val="28"/>
        </w:rPr>
        <w:t>9</w:t>
      </w:r>
      <w:r w:rsidR="002335DD">
        <w:rPr>
          <w:rFonts w:ascii="Calibri" w:eastAsia="Calibri" w:hAnsi="Calibri" w:cs="Calibri"/>
          <w:sz w:val="28"/>
        </w:rPr>
        <w:t>.202</w:t>
      </w:r>
      <w:r>
        <w:rPr>
          <w:rFonts w:ascii="Calibri" w:eastAsia="Calibri" w:hAnsi="Calibri" w:cs="Calibri"/>
          <w:sz w:val="28"/>
        </w:rPr>
        <w:t>3</w:t>
      </w:r>
      <w:r w:rsidR="002335DD"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№ </w:t>
      </w:r>
      <w:r>
        <w:rPr>
          <w:rFonts w:ascii="Calibri" w:eastAsia="Calibri" w:hAnsi="Calibri" w:cs="Calibri"/>
          <w:sz w:val="28"/>
        </w:rPr>
        <w:t>161</w:t>
      </w:r>
      <w:r w:rsidR="002335DD">
        <w:rPr>
          <w:rFonts w:ascii="Calibri" w:eastAsia="Calibri" w:hAnsi="Calibri" w:cs="Calibri"/>
          <w:sz w:val="28"/>
        </w:rPr>
        <w:t xml:space="preserve">  -</w:t>
      </w:r>
      <w:proofErr w:type="spellStart"/>
      <w:proofErr w:type="gramStart"/>
      <w:r w:rsidR="002335DD">
        <w:rPr>
          <w:rFonts w:ascii="Calibri" w:eastAsia="Calibri" w:hAnsi="Calibri" w:cs="Calibri"/>
          <w:sz w:val="28"/>
        </w:rPr>
        <w:t>п</w:t>
      </w:r>
      <w:proofErr w:type="spellEnd"/>
      <w:proofErr w:type="gramEnd"/>
    </w:p>
    <w:p w:rsidR="00A74D2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5DD" w:rsidRDefault="002335DD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927"/>
      </w:tblGrid>
      <w:tr w:rsidR="00A74D27" w:rsidRPr="00634C40" w:rsidTr="00E446F7">
        <w:tc>
          <w:tcPr>
            <w:tcW w:w="6204" w:type="dxa"/>
          </w:tcPr>
          <w:p w:rsidR="0085495E" w:rsidRPr="00D525E6" w:rsidRDefault="00D525E6" w:rsidP="00634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  с</w:t>
            </w:r>
            <w:r w:rsidR="0085495E" w:rsidRPr="00D525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тандарта </w:t>
            </w:r>
            <w:proofErr w:type="spellStart"/>
            <w:r w:rsidR="0085495E" w:rsidRPr="00D525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="0085495E" w:rsidRPr="00D525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поведения муниципального       служащего, замещающего    должность муниципальной  службы  в администрации  </w:t>
            </w:r>
            <w:r w:rsidR="002335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Старопольс</w:t>
            </w:r>
            <w:r w:rsidR="00634C40" w:rsidRPr="00D525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кого</w:t>
            </w:r>
            <w:r w:rsidR="0085495E" w:rsidRPr="00D525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CD2C55" w:rsidRPr="00634C40" w:rsidRDefault="00CD2C55" w:rsidP="00634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D27" w:rsidRPr="00634C40" w:rsidRDefault="00A74D27" w:rsidP="00634C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35DD" w:rsidRDefault="0085495E" w:rsidP="00634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34C4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Pr="0063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областным законом от 17.06.2011 № 44-оз «О противодействии коррупции в Ленинградской области»</w:t>
      </w:r>
      <w:r w:rsidR="002335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Федерального закона от 10.07.2023 № 286-ФЗ «О внесении изменений в отдельные законодательные акты Российской Федерации»</w:t>
      </w:r>
      <w:r w:rsidRPr="00634C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C40">
        <w:rPr>
          <w:rFonts w:ascii="Times New Roman" w:hAnsi="Times New Roman" w:cs="Times New Roman"/>
          <w:sz w:val="28"/>
          <w:szCs w:val="28"/>
          <w:lang w:eastAsia="ru-RU"/>
        </w:rPr>
        <w:t>администрация  </w:t>
      </w:r>
      <w:r w:rsidR="002335DD">
        <w:rPr>
          <w:rFonts w:ascii="Times New Roman" w:hAnsi="Times New Roman" w:cs="Times New Roman"/>
          <w:sz w:val="28"/>
          <w:szCs w:val="28"/>
          <w:lang w:eastAsia="ru-RU"/>
        </w:rPr>
        <w:t>Старопольс</w:t>
      </w:r>
      <w:r w:rsidR="00634C40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2335D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2335D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335D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Сланцевского муниципального района Ленинградской области </w:t>
      </w:r>
      <w:proofErr w:type="gramEnd"/>
    </w:p>
    <w:p w:rsidR="0085495E" w:rsidRPr="002335DD" w:rsidRDefault="0085495E" w:rsidP="00634C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5DD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495E" w:rsidRPr="00634C40" w:rsidRDefault="0085495E" w:rsidP="00634C40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C40">
        <w:rPr>
          <w:rFonts w:ascii="Times New Roman" w:hAnsi="Times New Roman" w:cs="Times New Roman"/>
          <w:color w:val="000000"/>
          <w:sz w:val="28"/>
          <w:szCs w:val="28"/>
        </w:rPr>
        <w:t>1. Утвердить стандарт </w:t>
      </w:r>
      <w:proofErr w:type="spellStart"/>
      <w:r w:rsidRPr="00634C40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34C4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муниципального служащего, замещающего должность муниципальной службы в администрации муниципального образования</w:t>
      </w:r>
      <w:r w:rsidRPr="00634C40">
        <w:rPr>
          <w:rFonts w:ascii="Times New Roman" w:hAnsi="Times New Roman" w:cs="Times New Roman"/>
          <w:sz w:val="28"/>
          <w:szCs w:val="28"/>
        </w:rPr>
        <w:t xml:space="preserve"> </w:t>
      </w:r>
      <w:r w:rsidR="002335DD">
        <w:rPr>
          <w:rFonts w:ascii="Times New Roman" w:hAnsi="Times New Roman" w:cs="Times New Roman"/>
          <w:sz w:val="28"/>
          <w:szCs w:val="28"/>
        </w:rPr>
        <w:t>Старопольс</w:t>
      </w:r>
      <w:r w:rsidR="00634C40">
        <w:rPr>
          <w:rFonts w:ascii="Times New Roman" w:hAnsi="Times New Roman" w:cs="Times New Roman"/>
          <w:sz w:val="28"/>
          <w:szCs w:val="28"/>
        </w:rPr>
        <w:t>кое</w:t>
      </w:r>
      <w:r w:rsidRPr="00634C4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34C40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настоящему постановлению.</w:t>
      </w:r>
    </w:p>
    <w:p w:rsidR="0085495E" w:rsidRPr="00634C40" w:rsidRDefault="0085495E" w:rsidP="00634C40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C40">
        <w:rPr>
          <w:rFonts w:ascii="Times New Roman" w:hAnsi="Times New Roman" w:cs="Times New Roman"/>
          <w:color w:val="000000"/>
          <w:sz w:val="28"/>
          <w:szCs w:val="28"/>
        </w:rPr>
        <w:t>2. Обеспечить изучение и соблюдение муниципальными служащими администрации</w:t>
      </w:r>
      <w:r w:rsidR="002335DD">
        <w:rPr>
          <w:rFonts w:ascii="Times New Roman" w:hAnsi="Times New Roman" w:cs="Times New Roman"/>
          <w:color w:val="000000"/>
          <w:sz w:val="28"/>
          <w:szCs w:val="28"/>
        </w:rPr>
        <w:t xml:space="preserve">  Старопольского</w:t>
      </w:r>
      <w:r w:rsidRPr="00634C40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2335DD">
        <w:rPr>
          <w:rFonts w:ascii="Times New Roman" w:hAnsi="Times New Roman" w:cs="Times New Roman"/>
          <w:sz w:val="28"/>
          <w:szCs w:val="28"/>
        </w:rPr>
        <w:t>го</w:t>
      </w:r>
      <w:r w:rsidRPr="00634C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35DD">
        <w:rPr>
          <w:rFonts w:ascii="Times New Roman" w:hAnsi="Times New Roman" w:cs="Times New Roman"/>
          <w:sz w:val="28"/>
          <w:szCs w:val="28"/>
        </w:rPr>
        <w:t>я</w:t>
      </w:r>
      <w:r w:rsidRPr="00634C40">
        <w:rPr>
          <w:rFonts w:ascii="Times New Roman" w:hAnsi="Times New Roman" w:cs="Times New Roman"/>
          <w:color w:val="000000"/>
          <w:sz w:val="28"/>
          <w:szCs w:val="28"/>
        </w:rPr>
        <w:t xml:space="preserve">  стандарта </w:t>
      </w:r>
      <w:proofErr w:type="spellStart"/>
      <w:r w:rsidRPr="00634C40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34C4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муниципального служащего, замещающего должность муниципальной службы в администрации муниципального образования</w:t>
      </w:r>
      <w:r w:rsidRPr="00634C40">
        <w:rPr>
          <w:rFonts w:ascii="Times New Roman" w:hAnsi="Times New Roman" w:cs="Times New Roman"/>
          <w:sz w:val="28"/>
          <w:szCs w:val="28"/>
        </w:rPr>
        <w:t xml:space="preserve"> </w:t>
      </w:r>
      <w:r w:rsidR="002335DD">
        <w:rPr>
          <w:rFonts w:ascii="Times New Roman" w:hAnsi="Times New Roman" w:cs="Times New Roman"/>
          <w:sz w:val="28"/>
          <w:szCs w:val="28"/>
        </w:rPr>
        <w:t>Старопольское</w:t>
      </w:r>
      <w:r w:rsidRPr="00634C40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634C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C40" w:rsidRDefault="0085495E" w:rsidP="00634C40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C4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34C4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634C40" w:rsidRPr="00E446F7" w:rsidRDefault="00634C40" w:rsidP="00634C40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6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6F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5495E" w:rsidRPr="00E446F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 w:rsidR="002335DD">
        <w:rPr>
          <w:rFonts w:ascii="Times New Roman" w:hAnsi="Times New Roman" w:cs="Times New Roman"/>
          <w:color w:val="000000"/>
          <w:sz w:val="28"/>
          <w:szCs w:val="28"/>
        </w:rPr>
        <w:t>Старопольского</w:t>
      </w:r>
      <w:r w:rsidR="0085495E" w:rsidRPr="00E446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Pr="00E4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5D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446F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335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46F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335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495E" w:rsidRPr="00E446F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335DD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85495E" w:rsidRPr="00E446F7">
        <w:rPr>
          <w:rFonts w:ascii="Times New Roman" w:hAnsi="Times New Roman" w:cs="Times New Roman"/>
          <w:color w:val="000000"/>
          <w:sz w:val="28"/>
          <w:szCs w:val="28"/>
        </w:rPr>
        <w:t>-п «</w:t>
      </w:r>
      <w:r w:rsidRPr="00E446F7">
        <w:rPr>
          <w:rFonts w:ascii="Times New Roman" w:hAnsi="Times New Roman" w:cs="Times New Roman"/>
          <w:sz w:val="28"/>
          <w:szCs w:val="28"/>
        </w:rPr>
        <w:t xml:space="preserve">Об утверждении Стандарта </w:t>
      </w:r>
      <w:proofErr w:type="spellStart"/>
      <w:r w:rsidRPr="00E446F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446F7"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 администрации </w:t>
      </w:r>
      <w:r w:rsidR="002335DD">
        <w:rPr>
          <w:rFonts w:ascii="Times New Roman" w:hAnsi="Times New Roman" w:cs="Times New Roman"/>
          <w:sz w:val="28"/>
          <w:szCs w:val="28"/>
        </w:rPr>
        <w:t>Старополь</w:t>
      </w:r>
      <w:r w:rsidRPr="00E446F7">
        <w:rPr>
          <w:rFonts w:ascii="Times New Roman" w:hAnsi="Times New Roman" w:cs="Times New Roman"/>
          <w:sz w:val="28"/>
          <w:szCs w:val="28"/>
        </w:rPr>
        <w:t>ского сельского  поселения</w:t>
      </w:r>
      <w:r w:rsidR="0085495E" w:rsidRPr="00E446F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446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95E" w:rsidRPr="00E446F7" w:rsidRDefault="00634C40" w:rsidP="00634C40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446F7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E446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446F7">
        <w:rPr>
          <w:rFonts w:ascii="Times New Roman" w:hAnsi="Times New Roman" w:cs="Times New Roman"/>
          <w:sz w:val="28"/>
          <w:szCs w:val="28"/>
        </w:rPr>
        <w:t xml:space="preserve">от </w:t>
      </w:r>
      <w:r w:rsidR="00EA66EB">
        <w:rPr>
          <w:rFonts w:ascii="Times New Roman" w:hAnsi="Times New Roman" w:cs="Times New Roman"/>
          <w:sz w:val="28"/>
          <w:szCs w:val="28"/>
        </w:rPr>
        <w:t>0</w:t>
      </w:r>
      <w:r w:rsidRPr="00E446F7">
        <w:rPr>
          <w:rFonts w:ascii="Times New Roman" w:hAnsi="Times New Roman" w:cs="Times New Roman"/>
          <w:sz w:val="28"/>
          <w:szCs w:val="28"/>
        </w:rPr>
        <w:t>9.0</w:t>
      </w:r>
      <w:r w:rsidR="00EA66EB">
        <w:rPr>
          <w:rFonts w:ascii="Times New Roman" w:hAnsi="Times New Roman" w:cs="Times New Roman"/>
          <w:sz w:val="28"/>
          <w:szCs w:val="28"/>
        </w:rPr>
        <w:t>8</w:t>
      </w:r>
      <w:r w:rsidRPr="00E446F7">
        <w:rPr>
          <w:rFonts w:ascii="Times New Roman" w:hAnsi="Times New Roman" w:cs="Times New Roman"/>
          <w:sz w:val="28"/>
          <w:szCs w:val="28"/>
        </w:rPr>
        <w:t>.20</w:t>
      </w:r>
      <w:r w:rsidR="00EA66EB">
        <w:rPr>
          <w:rFonts w:ascii="Times New Roman" w:hAnsi="Times New Roman" w:cs="Times New Roman"/>
          <w:sz w:val="28"/>
          <w:szCs w:val="28"/>
        </w:rPr>
        <w:t>21</w:t>
      </w:r>
      <w:r w:rsidRPr="00E446F7">
        <w:rPr>
          <w:rFonts w:ascii="Times New Roman" w:hAnsi="Times New Roman" w:cs="Times New Roman"/>
          <w:sz w:val="28"/>
          <w:szCs w:val="28"/>
        </w:rPr>
        <w:t xml:space="preserve"> №</w:t>
      </w:r>
      <w:r w:rsidR="00EA66EB">
        <w:rPr>
          <w:rFonts w:ascii="Times New Roman" w:hAnsi="Times New Roman" w:cs="Times New Roman"/>
          <w:sz w:val="28"/>
          <w:szCs w:val="28"/>
        </w:rPr>
        <w:t>87</w:t>
      </w:r>
      <w:r w:rsidRPr="00E446F7">
        <w:rPr>
          <w:rFonts w:ascii="Times New Roman" w:hAnsi="Times New Roman" w:cs="Times New Roman"/>
          <w:sz w:val="28"/>
          <w:szCs w:val="28"/>
        </w:rPr>
        <w:t>-п «О внесении изменений и дополнений в  постановлени</w:t>
      </w:r>
      <w:r w:rsidR="00EA66EB">
        <w:rPr>
          <w:rFonts w:ascii="Times New Roman" w:hAnsi="Times New Roman" w:cs="Times New Roman"/>
          <w:sz w:val="28"/>
          <w:szCs w:val="28"/>
        </w:rPr>
        <w:t>е</w:t>
      </w:r>
      <w:r w:rsidRPr="00E446F7">
        <w:rPr>
          <w:rFonts w:ascii="Times New Roman" w:hAnsi="Times New Roman" w:cs="Times New Roman"/>
          <w:sz w:val="28"/>
          <w:szCs w:val="28"/>
        </w:rPr>
        <w:t xml:space="preserve"> </w:t>
      </w:r>
      <w:r w:rsidR="00EA66EB">
        <w:rPr>
          <w:rFonts w:ascii="Times New Roman" w:hAnsi="Times New Roman" w:cs="Times New Roman"/>
          <w:sz w:val="28"/>
          <w:szCs w:val="28"/>
        </w:rPr>
        <w:t xml:space="preserve"> </w:t>
      </w:r>
      <w:r w:rsidRPr="00E446F7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EA66EB">
        <w:rPr>
          <w:rFonts w:ascii="Times New Roman" w:hAnsi="Times New Roman" w:cs="Times New Roman"/>
          <w:sz w:val="28"/>
          <w:szCs w:val="28"/>
        </w:rPr>
        <w:t>16</w:t>
      </w:r>
      <w:r w:rsidRPr="00E446F7">
        <w:rPr>
          <w:rFonts w:ascii="Times New Roman" w:hAnsi="Times New Roman" w:cs="Times New Roman"/>
          <w:sz w:val="28"/>
          <w:szCs w:val="28"/>
        </w:rPr>
        <w:t>.0</w:t>
      </w:r>
      <w:r w:rsidR="00EA66EB">
        <w:rPr>
          <w:rFonts w:ascii="Times New Roman" w:hAnsi="Times New Roman" w:cs="Times New Roman"/>
          <w:sz w:val="28"/>
          <w:szCs w:val="28"/>
        </w:rPr>
        <w:t>4</w:t>
      </w:r>
      <w:r w:rsidRPr="00E446F7">
        <w:rPr>
          <w:rFonts w:ascii="Times New Roman" w:hAnsi="Times New Roman" w:cs="Times New Roman"/>
          <w:sz w:val="28"/>
          <w:szCs w:val="28"/>
        </w:rPr>
        <w:t>.20</w:t>
      </w:r>
      <w:r w:rsidR="00EA66EB">
        <w:rPr>
          <w:rFonts w:ascii="Times New Roman" w:hAnsi="Times New Roman" w:cs="Times New Roman"/>
          <w:sz w:val="28"/>
          <w:szCs w:val="28"/>
        </w:rPr>
        <w:t>20</w:t>
      </w:r>
      <w:r w:rsidRPr="00E446F7">
        <w:rPr>
          <w:rFonts w:ascii="Times New Roman" w:hAnsi="Times New Roman" w:cs="Times New Roman"/>
          <w:sz w:val="28"/>
          <w:szCs w:val="28"/>
        </w:rPr>
        <w:t xml:space="preserve"> №</w:t>
      </w:r>
      <w:r w:rsidR="00E446F7">
        <w:rPr>
          <w:rFonts w:ascii="Times New Roman" w:hAnsi="Times New Roman" w:cs="Times New Roman"/>
          <w:sz w:val="28"/>
          <w:szCs w:val="28"/>
        </w:rPr>
        <w:t xml:space="preserve"> </w:t>
      </w:r>
      <w:r w:rsidR="00EA66EB">
        <w:rPr>
          <w:rFonts w:ascii="Times New Roman" w:hAnsi="Times New Roman" w:cs="Times New Roman"/>
          <w:sz w:val="28"/>
          <w:szCs w:val="28"/>
        </w:rPr>
        <w:t>41</w:t>
      </w:r>
      <w:r w:rsidRPr="00E446F7">
        <w:rPr>
          <w:rFonts w:ascii="Times New Roman" w:hAnsi="Times New Roman" w:cs="Times New Roman"/>
          <w:sz w:val="28"/>
          <w:szCs w:val="28"/>
        </w:rPr>
        <w:t xml:space="preserve">-п «Об утверждении Стандарта </w:t>
      </w:r>
      <w:proofErr w:type="spellStart"/>
      <w:r w:rsidRPr="00E446F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446F7"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 администрации </w:t>
      </w:r>
      <w:r w:rsidR="00EA66EB">
        <w:rPr>
          <w:rFonts w:ascii="Times New Roman" w:hAnsi="Times New Roman" w:cs="Times New Roman"/>
          <w:sz w:val="28"/>
          <w:szCs w:val="28"/>
        </w:rPr>
        <w:t>Старополь</w:t>
      </w:r>
      <w:r w:rsidRPr="00E446F7">
        <w:rPr>
          <w:rFonts w:ascii="Times New Roman" w:hAnsi="Times New Roman" w:cs="Times New Roman"/>
          <w:sz w:val="28"/>
          <w:szCs w:val="28"/>
        </w:rPr>
        <w:t>ского сельского  поселения»;</w:t>
      </w:r>
    </w:p>
    <w:p w:rsidR="00E446F7" w:rsidRDefault="00634C40" w:rsidP="00634C40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446F7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от 2</w:t>
      </w:r>
      <w:r w:rsidR="00EA66EB">
        <w:rPr>
          <w:rFonts w:ascii="Times New Roman" w:hAnsi="Times New Roman" w:cs="Times New Roman"/>
          <w:sz w:val="28"/>
          <w:szCs w:val="28"/>
        </w:rPr>
        <w:t>2</w:t>
      </w:r>
      <w:r w:rsidRPr="00E446F7">
        <w:rPr>
          <w:rFonts w:ascii="Times New Roman" w:hAnsi="Times New Roman" w:cs="Times New Roman"/>
          <w:sz w:val="28"/>
          <w:szCs w:val="28"/>
        </w:rPr>
        <w:t>.0</w:t>
      </w:r>
      <w:r w:rsidR="00EA66EB">
        <w:rPr>
          <w:rFonts w:ascii="Times New Roman" w:hAnsi="Times New Roman" w:cs="Times New Roman"/>
          <w:sz w:val="28"/>
          <w:szCs w:val="28"/>
        </w:rPr>
        <w:t>2</w:t>
      </w:r>
      <w:r w:rsidRPr="00E446F7">
        <w:rPr>
          <w:rFonts w:ascii="Times New Roman" w:hAnsi="Times New Roman" w:cs="Times New Roman"/>
          <w:sz w:val="28"/>
          <w:szCs w:val="28"/>
        </w:rPr>
        <w:t>.202</w:t>
      </w:r>
      <w:r w:rsidR="00EA66EB">
        <w:rPr>
          <w:rFonts w:ascii="Times New Roman" w:hAnsi="Times New Roman" w:cs="Times New Roman"/>
          <w:sz w:val="28"/>
          <w:szCs w:val="28"/>
        </w:rPr>
        <w:t>3</w:t>
      </w:r>
      <w:r w:rsidRPr="00E446F7">
        <w:rPr>
          <w:rFonts w:ascii="Times New Roman" w:hAnsi="Times New Roman" w:cs="Times New Roman"/>
          <w:sz w:val="28"/>
          <w:szCs w:val="28"/>
        </w:rPr>
        <w:t xml:space="preserve"> №</w:t>
      </w:r>
      <w:r w:rsidR="00E446F7">
        <w:rPr>
          <w:rFonts w:ascii="Times New Roman" w:hAnsi="Times New Roman" w:cs="Times New Roman"/>
          <w:sz w:val="28"/>
          <w:szCs w:val="28"/>
        </w:rPr>
        <w:t xml:space="preserve"> </w:t>
      </w:r>
      <w:r w:rsidR="00EA66EB">
        <w:rPr>
          <w:rFonts w:ascii="Times New Roman" w:hAnsi="Times New Roman" w:cs="Times New Roman"/>
          <w:sz w:val="28"/>
          <w:szCs w:val="28"/>
        </w:rPr>
        <w:t>18</w:t>
      </w:r>
      <w:r w:rsidRPr="00E446F7">
        <w:rPr>
          <w:rFonts w:ascii="Times New Roman" w:hAnsi="Times New Roman" w:cs="Times New Roman"/>
          <w:sz w:val="28"/>
          <w:szCs w:val="28"/>
        </w:rPr>
        <w:t xml:space="preserve">-п «О внесение изменений и дополнений в </w:t>
      </w:r>
      <w:r w:rsidR="00EA66E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E446F7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EA66EB">
        <w:rPr>
          <w:rFonts w:ascii="Times New Roman" w:hAnsi="Times New Roman" w:cs="Times New Roman"/>
          <w:sz w:val="28"/>
          <w:szCs w:val="28"/>
        </w:rPr>
        <w:t>16</w:t>
      </w:r>
      <w:r w:rsidRPr="00E446F7">
        <w:rPr>
          <w:rFonts w:ascii="Times New Roman" w:hAnsi="Times New Roman" w:cs="Times New Roman"/>
          <w:sz w:val="28"/>
          <w:szCs w:val="28"/>
        </w:rPr>
        <w:t>.0</w:t>
      </w:r>
      <w:r w:rsidR="00EA66EB">
        <w:rPr>
          <w:rFonts w:ascii="Times New Roman" w:hAnsi="Times New Roman" w:cs="Times New Roman"/>
          <w:sz w:val="28"/>
          <w:szCs w:val="28"/>
        </w:rPr>
        <w:t>4</w:t>
      </w:r>
      <w:r w:rsidRPr="00E446F7">
        <w:rPr>
          <w:rFonts w:ascii="Times New Roman" w:hAnsi="Times New Roman" w:cs="Times New Roman"/>
          <w:sz w:val="28"/>
          <w:szCs w:val="28"/>
        </w:rPr>
        <w:t>.20</w:t>
      </w:r>
      <w:r w:rsidR="00EA66EB">
        <w:rPr>
          <w:rFonts w:ascii="Times New Roman" w:hAnsi="Times New Roman" w:cs="Times New Roman"/>
          <w:sz w:val="28"/>
          <w:szCs w:val="28"/>
        </w:rPr>
        <w:t>20</w:t>
      </w:r>
      <w:r w:rsidRPr="00E446F7">
        <w:rPr>
          <w:rFonts w:ascii="Times New Roman" w:hAnsi="Times New Roman" w:cs="Times New Roman"/>
          <w:sz w:val="28"/>
          <w:szCs w:val="28"/>
        </w:rPr>
        <w:t xml:space="preserve"> № </w:t>
      </w:r>
      <w:r w:rsidR="00EA66EB">
        <w:rPr>
          <w:rFonts w:ascii="Times New Roman" w:hAnsi="Times New Roman" w:cs="Times New Roman"/>
          <w:sz w:val="28"/>
          <w:szCs w:val="28"/>
        </w:rPr>
        <w:t>41</w:t>
      </w:r>
      <w:r w:rsidRPr="00E446F7">
        <w:rPr>
          <w:rFonts w:ascii="Times New Roman" w:hAnsi="Times New Roman" w:cs="Times New Roman"/>
          <w:sz w:val="28"/>
          <w:szCs w:val="28"/>
        </w:rPr>
        <w:t xml:space="preserve">-п «Об утверждении Стандарта </w:t>
      </w:r>
      <w:proofErr w:type="spellStart"/>
      <w:r w:rsidRPr="00E446F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446F7"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 администрации </w:t>
      </w:r>
      <w:r w:rsidR="00EA66EB">
        <w:rPr>
          <w:rFonts w:ascii="Times New Roman" w:hAnsi="Times New Roman" w:cs="Times New Roman"/>
          <w:sz w:val="28"/>
          <w:szCs w:val="28"/>
        </w:rPr>
        <w:t>Старопольс</w:t>
      </w:r>
      <w:r w:rsidRPr="00E446F7">
        <w:rPr>
          <w:rFonts w:ascii="Times New Roman" w:hAnsi="Times New Roman" w:cs="Times New Roman"/>
          <w:sz w:val="28"/>
          <w:szCs w:val="28"/>
        </w:rPr>
        <w:t>кого сельского  поселения»</w:t>
      </w:r>
      <w:proofErr w:type="gramStart"/>
      <w:r w:rsidRPr="00E446F7">
        <w:rPr>
          <w:rFonts w:ascii="Times New Roman" w:hAnsi="Times New Roman" w:cs="Times New Roman"/>
          <w:sz w:val="28"/>
          <w:szCs w:val="28"/>
        </w:rPr>
        <w:t xml:space="preserve"> </w:t>
      </w:r>
      <w:r w:rsidR="00E446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495E" w:rsidRPr="00634C40" w:rsidRDefault="00E446F7" w:rsidP="00634C40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495E" w:rsidRPr="00634C40">
        <w:rPr>
          <w:rFonts w:ascii="Times New Roman" w:hAnsi="Times New Roman" w:cs="Times New Roman"/>
          <w:color w:val="000000"/>
          <w:sz w:val="28"/>
          <w:szCs w:val="28"/>
        </w:rPr>
        <w:t xml:space="preserve">.    Настоящее постановление  подлежит размещению на официальном сайте администрации </w:t>
      </w:r>
      <w:r w:rsidR="00EA66EB">
        <w:rPr>
          <w:rFonts w:ascii="Times New Roman" w:hAnsi="Times New Roman" w:cs="Times New Roman"/>
          <w:color w:val="000000"/>
          <w:sz w:val="28"/>
          <w:szCs w:val="28"/>
        </w:rPr>
        <w:t>Старополь</w:t>
      </w:r>
      <w:r w:rsidR="00634C40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85495E" w:rsidRPr="00634C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5495E" w:rsidRPr="00634C40" w:rsidRDefault="001E59A2" w:rsidP="00634C40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495E" w:rsidRPr="00634C40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proofErr w:type="gramStart"/>
      <w:r w:rsidR="0085495E" w:rsidRPr="00634C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5495E" w:rsidRPr="00634C4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85495E" w:rsidRPr="00634C40" w:rsidRDefault="0085495E" w:rsidP="00634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95E" w:rsidRDefault="00EA66EB" w:rsidP="00EA66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5495E" w:rsidRPr="00634C4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5495E"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EA66EB" w:rsidRPr="00634C40" w:rsidRDefault="00EA66EB" w:rsidP="00EA66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Старопольского сельского поселения                                         Н.В.Редченко</w:t>
      </w:r>
    </w:p>
    <w:p w:rsidR="0085495E" w:rsidRPr="00634C40" w:rsidRDefault="0085495E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A66EB" w:rsidRDefault="00EA66EB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A66EB" w:rsidRDefault="00EA66EB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A66EB" w:rsidRDefault="00EA66EB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A66EB" w:rsidRDefault="00EA66EB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A66EB" w:rsidRDefault="00EA66EB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E446F7" w:rsidRDefault="00E446F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</w:p>
    <w:p w:rsidR="0085495E" w:rsidRPr="00634C40" w:rsidRDefault="0085495E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  <w:r w:rsidRPr="00634C40">
        <w:rPr>
          <w:rFonts w:eastAsia="Times New Roman"/>
          <w:sz w:val="28"/>
          <w:szCs w:val="28"/>
          <w:lang w:val="ru-RU"/>
        </w:rPr>
        <w:lastRenderedPageBreak/>
        <w:t>УТВЕРЖДЕН</w:t>
      </w:r>
    </w:p>
    <w:p w:rsidR="0085495E" w:rsidRPr="00634C40" w:rsidRDefault="0085495E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  <w:r w:rsidRPr="00634C40">
        <w:rPr>
          <w:rFonts w:eastAsia="Times New Roman"/>
          <w:sz w:val="28"/>
          <w:szCs w:val="28"/>
          <w:lang w:val="ru-RU"/>
        </w:rPr>
        <w:t>постановлением администрации</w:t>
      </w:r>
    </w:p>
    <w:p w:rsidR="0085495E" w:rsidRPr="00634C40" w:rsidRDefault="00EF1887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Старополь</w:t>
      </w:r>
      <w:r w:rsidR="00634C40">
        <w:rPr>
          <w:rFonts w:eastAsia="Times New Roman"/>
          <w:sz w:val="28"/>
          <w:szCs w:val="28"/>
          <w:lang w:val="ru-RU"/>
        </w:rPr>
        <w:t>ского</w:t>
      </w:r>
      <w:r w:rsidR="0085495E" w:rsidRPr="00634C40">
        <w:rPr>
          <w:rFonts w:eastAsia="Times New Roman"/>
          <w:sz w:val="28"/>
          <w:szCs w:val="28"/>
          <w:lang w:val="ru-RU"/>
        </w:rPr>
        <w:t xml:space="preserve"> сельского поселения</w:t>
      </w:r>
    </w:p>
    <w:p w:rsidR="0085495E" w:rsidRPr="00634C40" w:rsidRDefault="0085495E" w:rsidP="00634C40">
      <w:pPr>
        <w:pStyle w:val="Iauiue"/>
        <w:jc w:val="right"/>
        <w:rPr>
          <w:rFonts w:eastAsia="Times New Roman"/>
          <w:sz w:val="28"/>
          <w:szCs w:val="28"/>
          <w:lang w:val="ru-RU"/>
        </w:rPr>
      </w:pPr>
      <w:r w:rsidRPr="00634C40">
        <w:rPr>
          <w:rFonts w:eastAsia="Times New Roman"/>
          <w:sz w:val="28"/>
          <w:szCs w:val="28"/>
          <w:lang w:val="ru-RU"/>
        </w:rPr>
        <w:t xml:space="preserve">от </w:t>
      </w:r>
      <w:r w:rsidR="00E446F7">
        <w:rPr>
          <w:rFonts w:eastAsia="Times New Roman"/>
          <w:sz w:val="28"/>
          <w:szCs w:val="28"/>
          <w:lang w:val="ru-RU"/>
        </w:rPr>
        <w:t xml:space="preserve"> </w:t>
      </w:r>
      <w:r w:rsidR="006C001F">
        <w:rPr>
          <w:rFonts w:eastAsia="Times New Roman"/>
          <w:sz w:val="28"/>
          <w:szCs w:val="28"/>
          <w:lang w:val="ru-RU"/>
        </w:rPr>
        <w:t>13</w:t>
      </w:r>
      <w:r w:rsidR="00D525E6">
        <w:rPr>
          <w:rFonts w:eastAsia="Times New Roman"/>
          <w:sz w:val="28"/>
          <w:szCs w:val="28"/>
          <w:lang w:val="ru-RU"/>
        </w:rPr>
        <w:t>.0</w:t>
      </w:r>
      <w:r w:rsidR="00EF1887">
        <w:rPr>
          <w:rFonts w:eastAsia="Times New Roman"/>
          <w:sz w:val="28"/>
          <w:szCs w:val="28"/>
          <w:lang w:val="ru-RU"/>
        </w:rPr>
        <w:t>9</w:t>
      </w:r>
      <w:r w:rsidR="00D525E6">
        <w:rPr>
          <w:rFonts w:eastAsia="Times New Roman"/>
          <w:sz w:val="28"/>
          <w:szCs w:val="28"/>
          <w:lang w:val="ru-RU"/>
        </w:rPr>
        <w:t>.2023</w:t>
      </w:r>
      <w:r w:rsidR="00E446F7">
        <w:rPr>
          <w:rFonts w:eastAsia="Times New Roman"/>
          <w:sz w:val="28"/>
          <w:szCs w:val="28"/>
          <w:lang w:val="ru-RU"/>
        </w:rPr>
        <w:t xml:space="preserve"> </w:t>
      </w:r>
      <w:r w:rsidRPr="00634C40">
        <w:rPr>
          <w:rFonts w:eastAsia="Times New Roman"/>
          <w:sz w:val="28"/>
          <w:szCs w:val="28"/>
          <w:lang w:val="ru-RU"/>
        </w:rPr>
        <w:t xml:space="preserve"> №</w:t>
      </w:r>
      <w:r w:rsidR="006C001F">
        <w:rPr>
          <w:rFonts w:eastAsia="Times New Roman"/>
          <w:sz w:val="28"/>
          <w:szCs w:val="28"/>
          <w:lang w:val="ru-RU"/>
        </w:rPr>
        <w:t xml:space="preserve"> 161</w:t>
      </w:r>
      <w:r w:rsidR="00EF1887">
        <w:rPr>
          <w:rFonts w:eastAsia="Times New Roman"/>
          <w:sz w:val="28"/>
          <w:szCs w:val="28"/>
          <w:lang w:val="ru-RU"/>
        </w:rPr>
        <w:t xml:space="preserve"> </w:t>
      </w:r>
      <w:r w:rsidRPr="00634C40">
        <w:rPr>
          <w:rFonts w:eastAsia="Times New Roman"/>
          <w:sz w:val="28"/>
          <w:szCs w:val="28"/>
          <w:lang w:val="ru-RU"/>
        </w:rPr>
        <w:t>-</w:t>
      </w:r>
      <w:proofErr w:type="spellStart"/>
      <w:proofErr w:type="gramStart"/>
      <w:r w:rsidRPr="00634C40">
        <w:rPr>
          <w:rFonts w:eastAsia="Times New Roman"/>
          <w:sz w:val="28"/>
          <w:szCs w:val="28"/>
          <w:lang w:val="ru-RU"/>
        </w:rPr>
        <w:t>п</w:t>
      </w:r>
      <w:proofErr w:type="spellEnd"/>
      <w:proofErr w:type="gramEnd"/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C40">
        <w:rPr>
          <w:rFonts w:ascii="Times New Roman" w:hAnsi="Times New Roman" w:cs="Times New Roman"/>
          <w:sz w:val="28"/>
          <w:szCs w:val="28"/>
        </w:rPr>
        <w:t xml:space="preserve">С Т А Н Д А </w:t>
      </w:r>
      <w:proofErr w:type="gramStart"/>
      <w:r w:rsidRPr="00634C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C40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C4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34C40"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служащего,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4C40">
        <w:rPr>
          <w:rFonts w:ascii="Times New Roman" w:hAnsi="Times New Roman" w:cs="Times New Roman"/>
          <w:sz w:val="28"/>
          <w:szCs w:val="28"/>
        </w:rPr>
        <w:t>замещающего</w:t>
      </w:r>
      <w:proofErr w:type="gramEnd"/>
      <w:r w:rsidRPr="00634C40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</w:p>
    <w:p w:rsidR="0085495E" w:rsidRPr="00634C40" w:rsidRDefault="00EF1887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Старополь</w:t>
      </w:r>
      <w:r w:rsidR="00634C40">
        <w:rPr>
          <w:rFonts w:ascii="Times New Roman" w:hAnsi="Times New Roman" w:cs="Times New Roman"/>
          <w:sz w:val="28"/>
          <w:szCs w:val="28"/>
        </w:rPr>
        <w:t>ского</w:t>
      </w:r>
      <w:r w:rsidR="0085495E" w:rsidRPr="00634C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4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4C40"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spellStart"/>
      <w:r w:rsidRPr="00634C4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34C40">
        <w:rPr>
          <w:rFonts w:ascii="Times New Roman" w:hAnsi="Times New Roman" w:cs="Times New Roman"/>
          <w:sz w:val="28"/>
          <w:szCs w:val="28"/>
        </w:rPr>
        <w:t xml:space="preserve"> поведения муниципального служащего, замещающего должность муниципальной службы в администрации </w:t>
      </w:r>
      <w:r w:rsidR="005F28C1">
        <w:rPr>
          <w:rFonts w:ascii="Times New Roman" w:hAnsi="Times New Roman" w:cs="Times New Roman"/>
          <w:sz w:val="28"/>
          <w:szCs w:val="28"/>
        </w:rPr>
        <w:t>Старополь</w:t>
      </w:r>
      <w:r w:rsidR="00634C40">
        <w:rPr>
          <w:rFonts w:ascii="Times New Roman" w:hAnsi="Times New Roman" w:cs="Times New Roman"/>
          <w:sz w:val="28"/>
          <w:szCs w:val="28"/>
        </w:rPr>
        <w:t>ского</w:t>
      </w:r>
      <w:r w:rsidRPr="00634C40">
        <w:rPr>
          <w:rFonts w:ascii="Times New Roman" w:hAnsi="Times New Roman" w:cs="Times New Roman"/>
          <w:sz w:val="28"/>
          <w:szCs w:val="28"/>
        </w:rPr>
        <w:t xml:space="preserve"> сельского поселения (далее именуется - стандарт </w:t>
      </w:r>
      <w:proofErr w:type="spellStart"/>
      <w:r w:rsidRPr="00634C4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34C40">
        <w:rPr>
          <w:rFonts w:ascii="Times New Roman" w:hAnsi="Times New Roman" w:cs="Times New Roman"/>
          <w:sz w:val="28"/>
          <w:szCs w:val="28"/>
        </w:rPr>
        <w:t xml:space="preserve"> поведения), разработан в соответствии с федеральными законами </w:t>
      </w:r>
      <w:r w:rsidR="001E59A2">
        <w:rPr>
          <w:rFonts w:ascii="Times New Roman" w:hAnsi="Times New Roman" w:cs="Times New Roman"/>
          <w:sz w:val="28"/>
          <w:szCs w:val="28"/>
        </w:rPr>
        <w:t xml:space="preserve"> </w:t>
      </w:r>
      <w:r w:rsidRPr="00634C40">
        <w:rPr>
          <w:rFonts w:ascii="Times New Roman" w:hAnsi="Times New Roman" w:cs="Times New Roman"/>
          <w:sz w:val="28"/>
          <w:szCs w:val="28"/>
        </w:rPr>
        <w:t>от</w:t>
      </w:r>
      <w:r w:rsidR="001E59A2">
        <w:rPr>
          <w:rFonts w:ascii="Times New Roman" w:hAnsi="Times New Roman" w:cs="Times New Roman"/>
          <w:sz w:val="28"/>
          <w:szCs w:val="28"/>
        </w:rPr>
        <w:t xml:space="preserve">  02 марта 2007  </w:t>
      </w:r>
      <w:r w:rsidRPr="00634C40"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</w:t>
      </w:r>
      <w:r w:rsidR="001E59A2">
        <w:rPr>
          <w:rFonts w:ascii="Times New Roman" w:hAnsi="Times New Roman" w:cs="Times New Roman"/>
          <w:sz w:val="28"/>
          <w:szCs w:val="28"/>
        </w:rPr>
        <w:t xml:space="preserve">Федерации", от 25 декабря 2008  </w:t>
      </w:r>
      <w:r w:rsidRPr="00634C40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 и другими федеральными законами, содержащими ограничения, запреты и обязанности для муниципальных служащих, а также</w:t>
      </w:r>
      <w:proofErr w:type="gramEnd"/>
      <w:r w:rsidRPr="00634C40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Ленинградской области.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40">
        <w:rPr>
          <w:rFonts w:ascii="Times New Roman" w:hAnsi="Times New Roman" w:cs="Times New Roman"/>
          <w:sz w:val="28"/>
          <w:szCs w:val="28"/>
        </w:rPr>
        <w:t xml:space="preserve">1.2. Под стандартом </w:t>
      </w:r>
      <w:proofErr w:type="spellStart"/>
      <w:r w:rsidRPr="00634C4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34C40">
        <w:rPr>
          <w:rFonts w:ascii="Times New Roman" w:hAnsi="Times New Roman" w:cs="Times New Roman"/>
          <w:sz w:val="28"/>
          <w:szCs w:val="28"/>
        </w:rPr>
        <w:t xml:space="preserve"> поведения понимается совокупность установленных правил, выраженных в виде единой системы запретов, ограничений, обязанностей и дозволений, обеспечивающих предупреждение коррупции.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40">
        <w:rPr>
          <w:rFonts w:ascii="Times New Roman" w:hAnsi="Times New Roman" w:cs="Times New Roman"/>
          <w:sz w:val="28"/>
          <w:szCs w:val="28"/>
        </w:rPr>
        <w:t>2.Обязанности муниципального служащего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40">
        <w:rPr>
          <w:rFonts w:ascii="Times New Roman" w:hAnsi="Times New Roman" w:cs="Times New Roman"/>
          <w:sz w:val="28"/>
          <w:szCs w:val="28"/>
        </w:rPr>
        <w:t xml:space="preserve">2.1. В целях предотвращения коррупции муниципальный служащий, замещающий должность муниципальной службы в администрации </w:t>
      </w:r>
      <w:r w:rsidR="005F28C1">
        <w:rPr>
          <w:rFonts w:ascii="Times New Roman" w:hAnsi="Times New Roman" w:cs="Times New Roman"/>
          <w:sz w:val="28"/>
          <w:szCs w:val="28"/>
        </w:rPr>
        <w:t>Старополь</w:t>
      </w:r>
      <w:r w:rsidR="00634C40">
        <w:rPr>
          <w:rFonts w:ascii="Times New Roman" w:hAnsi="Times New Roman" w:cs="Times New Roman"/>
          <w:sz w:val="28"/>
          <w:szCs w:val="28"/>
        </w:rPr>
        <w:t>ского</w:t>
      </w:r>
      <w:r w:rsidRPr="00634C40">
        <w:rPr>
          <w:rFonts w:ascii="Times New Roman" w:hAnsi="Times New Roman" w:cs="Times New Roman"/>
          <w:sz w:val="28"/>
          <w:szCs w:val="28"/>
        </w:rPr>
        <w:t xml:space="preserve"> сельского поселения (далее именуется - муниципальный служащий), обязан: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1) соблюдать </w:t>
      </w:r>
      <w:hyperlink r:id="rId7" w:history="1">
        <w:r w:rsidRPr="001E59A2">
          <w:rPr>
            <w:rStyle w:val="a7"/>
            <w:color w:val="auto"/>
            <w:sz w:val="28"/>
            <w:szCs w:val="28"/>
            <w:u w:val="none"/>
          </w:rPr>
          <w:t>Конституцию</w:t>
        </w:r>
      </w:hyperlink>
      <w:r w:rsidRPr="00634C40">
        <w:rPr>
          <w:color w:val="000000"/>
          <w:sz w:val="28"/>
          <w:szCs w:val="28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Ленинградской области, устав муниципального образования и иные муниципальные правовые акты и обеспечивать их исполнение;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lastRenderedPageBreak/>
        <w:t>4) соблюдать установленные в  муниципальном образовании правила внутреннего трудового распорядка, должностную инструкцию, порядок работы со служебной информацией;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6) не </w:t>
      </w:r>
      <w:r w:rsidRPr="00634C40">
        <w:rPr>
          <w:sz w:val="28"/>
          <w:szCs w:val="28"/>
        </w:rPr>
        <w:t>разглашать </w:t>
      </w:r>
      <w:hyperlink r:id="rId8" w:history="1">
        <w:r w:rsidRPr="00E446F7">
          <w:rPr>
            <w:rStyle w:val="a7"/>
            <w:color w:val="auto"/>
            <w:sz w:val="28"/>
            <w:szCs w:val="28"/>
            <w:u w:val="none"/>
          </w:rPr>
          <w:t>сведения</w:t>
        </w:r>
      </w:hyperlink>
      <w:r w:rsidRPr="00E446F7">
        <w:rPr>
          <w:sz w:val="28"/>
          <w:szCs w:val="28"/>
        </w:rPr>
        <w:t>,</w:t>
      </w:r>
      <w:r w:rsidRPr="00634C40">
        <w:rPr>
          <w:color w:val="000000"/>
          <w:sz w:val="28"/>
          <w:szCs w:val="28"/>
        </w:rPr>
        <w:t xml:space="preserve">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8) представлять в установленном порядке предусмотренные</w:t>
      </w:r>
      <w:r w:rsidRPr="00E446F7">
        <w:rPr>
          <w:sz w:val="28"/>
          <w:szCs w:val="28"/>
        </w:rPr>
        <w:t> </w:t>
      </w:r>
      <w:hyperlink r:id="rId9" w:history="1">
        <w:r w:rsidRPr="00E446F7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634C40">
        <w:rPr>
          <w:color w:val="000000"/>
          <w:sz w:val="28"/>
          <w:szCs w:val="28"/>
        </w:rPr>
        <w:t> Российской Федерации сведения о себе и членах своей семьи;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 </w:t>
      </w:r>
      <w:proofErr w:type="gramStart"/>
      <w:r w:rsidRPr="00634C40">
        <w:rPr>
          <w:color w:val="282828"/>
          <w:sz w:val="28"/>
          <w:szCs w:val="28"/>
          <w:shd w:val="clear" w:color="auto" w:fill="FFFFFF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634C40">
        <w:rPr>
          <w:color w:val="282828"/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634C40">
        <w:rPr>
          <w:color w:val="282828"/>
          <w:sz w:val="28"/>
          <w:szCs w:val="28"/>
          <w:shd w:val="clear" w:color="auto" w:fill="FFFFFF"/>
        </w:rPr>
        <w:t>».</w:t>
      </w:r>
      <w:r w:rsidRPr="00634C40">
        <w:rPr>
          <w:color w:val="000000"/>
          <w:sz w:val="28"/>
          <w:szCs w:val="28"/>
        </w:rPr>
        <w:t>;</w:t>
      </w:r>
      <w:proofErr w:type="gramEnd"/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34C40">
        <w:rPr>
          <w:color w:val="282828"/>
          <w:sz w:val="28"/>
          <w:szCs w:val="28"/>
          <w:shd w:val="clear" w:color="auto" w:fill="FFFFFF"/>
        </w:rPr>
        <w:t>«9.1.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34C40">
        <w:rPr>
          <w:color w:val="282828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государства».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10) соблюдать ограничения, выполнять обязательства, не нарушать запреты, которые установлены Федеральным законом от 02 марта 2007 № 25-ФЗ «О муниципальной службе в Российской Федерации» и другими федеральными законами;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2.2. Муниципальный служащий не вправе исполнять данное ему неправомерное поручение. </w:t>
      </w:r>
      <w:proofErr w:type="gramStart"/>
      <w:r w:rsidRPr="00634C40">
        <w:rPr>
          <w:color w:val="000000"/>
          <w:sz w:val="28"/>
          <w:szCs w:val="28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</w:t>
      </w:r>
      <w:r w:rsidRPr="00634C40">
        <w:rPr>
          <w:color w:val="000000"/>
          <w:sz w:val="28"/>
          <w:szCs w:val="28"/>
        </w:rPr>
        <w:lastRenderedPageBreak/>
        <w:t>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634C40">
        <w:rPr>
          <w:color w:val="000000"/>
          <w:sz w:val="28"/>
          <w:szCs w:val="28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 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3. Ограничения, связанные с муниципальной службой.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 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3.1.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634C40">
        <w:rPr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10" w:history="1">
        <w:r w:rsidRPr="00E446F7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634C40">
        <w:rPr>
          <w:color w:val="000000"/>
          <w:sz w:val="28"/>
          <w:szCs w:val="28"/>
        </w:rPr>
        <w:t> прохождения диспансеризации</w:t>
      </w:r>
      <w:r w:rsidRPr="00E446F7">
        <w:rPr>
          <w:sz w:val="28"/>
          <w:szCs w:val="28"/>
        </w:rPr>
        <w:t>, </w:t>
      </w:r>
      <w:hyperlink r:id="rId11" w:history="1">
        <w:r w:rsidRPr="00E446F7">
          <w:rPr>
            <w:rStyle w:val="a7"/>
            <w:color w:val="auto"/>
            <w:sz w:val="28"/>
            <w:szCs w:val="28"/>
            <w:u w:val="none"/>
          </w:rPr>
          <w:t>перечень</w:t>
        </w:r>
      </w:hyperlink>
      <w:r w:rsidRPr="00634C40">
        <w:rPr>
          <w:color w:val="000000"/>
          <w:sz w:val="28"/>
          <w:szCs w:val="28"/>
        </w:rPr>
        <w:t> таких заболеваний и </w:t>
      </w:r>
      <w:hyperlink r:id="rId12" w:history="1">
        <w:r w:rsidRPr="00E446F7">
          <w:rPr>
            <w:rStyle w:val="a7"/>
            <w:color w:val="auto"/>
            <w:sz w:val="28"/>
            <w:szCs w:val="28"/>
            <w:u w:val="none"/>
          </w:rPr>
          <w:t>форма</w:t>
        </w:r>
      </w:hyperlink>
      <w:r w:rsidRPr="00634C40">
        <w:rPr>
          <w:sz w:val="28"/>
          <w:szCs w:val="28"/>
        </w:rPr>
        <w:t> </w:t>
      </w:r>
      <w:r w:rsidRPr="00634C40">
        <w:rPr>
          <w:color w:val="000000"/>
          <w:sz w:val="28"/>
          <w:szCs w:val="28"/>
        </w:rPr>
        <w:t>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634C40">
        <w:rPr>
          <w:color w:val="000000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634C40">
        <w:rPr>
          <w:color w:val="000000"/>
          <w:sz w:val="28"/>
          <w:szCs w:val="28"/>
        </w:rPr>
        <w:t xml:space="preserve"> другому;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6) </w:t>
      </w:r>
      <w:r w:rsidR="00022346">
        <w:rPr>
          <w:color w:val="000000"/>
          <w:sz w:val="30"/>
          <w:szCs w:val="30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Pr="00634C40">
        <w:rPr>
          <w:color w:val="000000"/>
          <w:sz w:val="28"/>
          <w:szCs w:val="28"/>
        </w:rPr>
        <w:t>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7) </w:t>
      </w:r>
      <w:r w:rsidR="00022346">
        <w:rPr>
          <w:color w:val="000000"/>
          <w:sz w:val="30"/>
          <w:szCs w:val="30"/>
          <w:shd w:val="clear" w:color="auto" w:fill="FFFFFF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</w:t>
      </w:r>
      <w:r w:rsidR="00022346">
        <w:rPr>
          <w:color w:val="000000"/>
          <w:sz w:val="30"/>
          <w:szCs w:val="30"/>
          <w:shd w:val="clear" w:color="auto" w:fill="FFFFFF"/>
        </w:rPr>
        <w:lastRenderedPageBreak/>
        <w:t>государства, если иное не предусмотрено международным договором Российской Федерации</w:t>
      </w:r>
      <w:r w:rsidRPr="00634C40">
        <w:rPr>
          <w:color w:val="000000"/>
          <w:sz w:val="28"/>
          <w:szCs w:val="28"/>
        </w:rPr>
        <w:t>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9) непредставления предусмотренных Федеральным законом от 02 марта 2007 № 25-ФЗ «О муниципальной службе в Российской Федерации», Федеральным </w:t>
      </w:r>
      <w:hyperlink r:id="rId13" w:history="1">
        <w:r w:rsidRPr="00E446F7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E446F7">
        <w:rPr>
          <w:sz w:val="28"/>
          <w:szCs w:val="28"/>
        </w:rPr>
        <w:t> </w:t>
      </w:r>
      <w:r w:rsidRPr="00634C40">
        <w:rPr>
          <w:color w:val="000000"/>
          <w:sz w:val="28"/>
          <w:szCs w:val="28"/>
        </w:rPr>
        <w:t>от 25 декабря 2008 года N 273-ФЗ "О противодействии коррупции" и другими федеральными </w:t>
      </w:r>
      <w:hyperlink r:id="rId14" w:history="1">
        <w:r w:rsidRPr="00E446F7">
          <w:rPr>
            <w:rStyle w:val="a7"/>
            <w:color w:val="auto"/>
            <w:sz w:val="28"/>
            <w:szCs w:val="28"/>
            <w:u w:val="none"/>
          </w:rPr>
          <w:t>законами</w:t>
        </w:r>
      </w:hyperlink>
      <w:r w:rsidRPr="00634C40">
        <w:rPr>
          <w:color w:val="000000"/>
          <w:sz w:val="28"/>
          <w:szCs w:val="28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10) непредставления сведений, </w:t>
      </w:r>
      <w:r w:rsidRPr="00E446F7">
        <w:rPr>
          <w:sz w:val="28"/>
          <w:szCs w:val="28"/>
        </w:rPr>
        <w:t>предусмотренных </w:t>
      </w:r>
      <w:hyperlink r:id="rId15" w:history="1">
        <w:r w:rsidRPr="00E446F7">
          <w:rPr>
            <w:rStyle w:val="a7"/>
            <w:color w:val="auto"/>
            <w:sz w:val="28"/>
            <w:szCs w:val="28"/>
            <w:u w:val="none"/>
          </w:rPr>
          <w:t>статьей 15.1</w:t>
        </w:r>
      </w:hyperlink>
      <w:r w:rsidRPr="00634C40">
        <w:rPr>
          <w:color w:val="000000"/>
          <w:sz w:val="28"/>
          <w:szCs w:val="28"/>
        </w:rPr>
        <w:t> Федерального закона от 02 марта 2007 № 25-ФЗ «О муниципальной службе в Российской Федерации»;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634C40">
        <w:rPr>
          <w:color w:val="000000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634C40">
        <w:rPr>
          <w:color w:val="000000"/>
          <w:sz w:val="28"/>
          <w:szCs w:val="28"/>
        </w:rPr>
        <w:t xml:space="preserve"> </w:t>
      </w:r>
      <w:proofErr w:type="gramStart"/>
      <w:r w:rsidRPr="00634C40">
        <w:rPr>
          <w:color w:val="000000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85495E" w:rsidRPr="00634C40" w:rsidRDefault="0085495E" w:rsidP="0063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C40">
        <w:rPr>
          <w:rFonts w:ascii="Times New Roman" w:hAnsi="Times New Roman" w:cs="Times New Roman"/>
          <w:i/>
          <w:sz w:val="28"/>
          <w:szCs w:val="28"/>
        </w:rPr>
        <w:t>«12) приобретения им статуса иностранного агента</w:t>
      </w:r>
      <w:proofErr w:type="gramStart"/>
      <w:r w:rsidRPr="00634C40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</w:rPr>
      </w:pP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3.2.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3.3. </w:t>
      </w:r>
      <w:proofErr w:type="gramStart"/>
      <w:r w:rsidRPr="00634C40">
        <w:rPr>
          <w:color w:val="000000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634C40">
        <w:rPr>
          <w:color w:val="000000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3.2.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lastRenderedPageBreak/>
        <w:t>3.3. 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 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4. Запреты, связанные с муниципальной службой.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 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4.1. В связи с прохождением муниципальной службы муниципальному служащему запрещается: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1) замещать должность муниципальной службы в случае: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б) избрания или назначения на муниципальную должность;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634C40">
        <w:rPr>
          <w:color w:val="000000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16" w:history="1">
        <w:r w:rsidRPr="00E446F7">
          <w:rPr>
            <w:rStyle w:val="a7"/>
            <w:color w:val="auto"/>
            <w:sz w:val="28"/>
            <w:szCs w:val="28"/>
            <w:u w:val="none"/>
          </w:rPr>
          <w:t>законами</w:t>
        </w:r>
      </w:hyperlink>
      <w:r w:rsidRPr="00634C40">
        <w:rPr>
          <w:color w:val="000000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634C40">
        <w:rPr>
          <w:color w:val="000000"/>
          <w:sz w:val="28"/>
          <w:szCs w:val="28"/>
        </w:rPr>
        <w:t>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</w:t>
      </w:r>
      <w:hyperlink r:id="rId17" w:history="1">
        <w:r w:rsidRPr="00E446F7">
          <w:rPr>
            <w:rStyle w:val="a7"/>
            <w:color w:val="auto"/>
            <w:sz w:val="28"/>
            <w:szCs w:val="28"/>
            <w:u w:val="none"/>
          </w:rPr>
          <w:t>законами</w:t>
        </w:r>
      </w:hyperlink>
      <w:r w:rsidRPr="00634C40">
        <w:rPr>
          <w:color w:val="000000"/>
          <w:sz w:val="28"/>
          <w:szCs w:val="28"/>
        </w:rPr>
        <w:t>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</w:t>
      </w:r>
      <w:r w:rsidRPr="00634C40">
        <w:rPr>
          <w:color w:val="000000"/>
          <w:sz w:val="28"/>
          <w:szCs w:val="28"/>
        </w:rPr>
        <w:lastRenderedPageBreak/>
        <w:t>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18" w:history="1">
        <w:r w:rsidRPr="00E446F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634C40">
        <w:rPr>
          <w:color w:val="000000"/>
          <w:sz w:val="28"/>
          <w:szCs w:val="28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19" w:history="1">
        <w:r w:rsidRPr="00634C40">
          <w:rPr>
            <w:rStyle w:val="a7"/>
            <w:color w:val="0F314D"/>
            <w:sz w:val="28"/>
            <w:szCs w:val="28"/>
          </w:rPr>
          <w:t>порядке</w:t>
        </w:r>
      </w:hyperlink>
      <w:r w:rsidRPr="00634C40">
        <w:rPr>
          <w:color w:val="000000"/>
          <w:sz w:val="28"/>
          <w:szCs w:val="28"/>
        </w:rPr>
        <w:t>, устанавливаемом нормативными правовыми актами Российской Федерации;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634C40">
        <w:rPr>
          <w:color w:val="000000"/>
          <w:sz w:val="28"/>
          <w:szCs w:val="28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 </w:t>
      </w:r>
      <w:hyperlink r:id="rId20" w:history="1">
        <w:r w:rsidRPr="00E446F7">
          <w:rPr>
            <w:rStyle w:val="a7"/>
            <w:color w:val="auto"/>
            <w:sz w:val="28"/>
            <w:szCs w:val="28"/>
          </w:rPr>
          <w:t>с</w:t>
        </w:r>
        <w:r w:rsidRPr="00E446F7">
          <w:rPr>
            <w:rStyle w:val="a7"/>
            <w:color w:val="auto"/>
            <w:sz w:val="28"/>
            <w:szCs w:val="28"/>
            <w:u w:val="none"/>
          </w:rPr>
          <w:t>ведениям</w:t>
        </w:r>
      </w:hyperlink>
      <w:r w:rsidRPr="00634C40">
        <w:rPr>
          <w:color w:val="000000"/>
          <w:sz w:val="28"/>
          <w:szCs w:val="28"/>
        </w:rPr>
        <w:t> 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lastRenderedPageBreak/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5495E" w:rsidRPr="00634C40" w:rsidRDefault="0085495E" w:rsidP="0063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«16) участвовать в управлении коммерческой или некоммерческой организацией, за исключением следующих случаев:</w:t>
      </w:r>
    </w:p>
    <w:p w:rsidR="0085495E" w:rsidRPr="00634C40" w:rsidRDefault="0085495E" w:rsidP="0063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жилищностроительного</w:t>
      </w:r>
      <w:proofErr w:type="spellEnd"/>
      <w:r w:rsidRPr="00634C40">
        <w:rPr>
          <w:rFonts w:ascii="Times New Roman" w:hAnsi="Times New Roman" w:cs="Times New Roman"/>
          <w:sz w:val="28"/>
          <w:szCs w:val="28"/>
          <w:lang w:eastAsia="ru-RU"/>
        </w:rPr>
        <w:t>, гаражного кооперативов, товарищества собственников недвижимости;</w:t>
      </w:r>
      <w:proofErr w:type="gramEnd"/>
    </w:p>
    <w:p w:rsidR="0085495E" w:rsidRPr="00634C40" w:rsidRDefault="0085495E" w:rsidP="0063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34C40">
        <w:rPr>
          <w:rFonts w:ascii="Times New Roman" w:hAnsi="Times New Roman" w:cs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85495E" w:rsidRPr="00634C40" w:rsidRDefault="0085495E" w:rsidP="0063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5495E" w:rsidRPr="00634C40" w:rsidRDefault="0085495E" w:rsidP="0063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5495E" w:rsidRPr="00634C40" w:rsidRDefault="0085495E" w:rsidP="0063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34C40">
        <w:rPr>
          <w:rFonts w:ascii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85495E" w:rsidRPr="00634C40" w:rsidRDefault="0085495E" w:rsidP="0063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«17) заниматься предпринимательской деятельностью лично или через доверенных лиц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lastRenderedPageBreak/>
        <w:t>4.2.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4.3.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 xml:space="preserve">4.4. </w:t>
      </w:r>
      <w:proofErr w:type="gramStart"/>
      <w:r w:rsidRPr="00634C40">
        <w:rPr>
          <w:color w:val="000000"/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634C40">
        <w:rPr>
          <w:color w:val="000000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</w:t>
      </w:r>
      <w:r w:rsidRPr="00634C40">
        <w:rPr>
          <w:sz w:val="28"/>
          <w:szCs w:val="28"/>
        </w:rPr>
        <w:t>в </w:t>
      </w:r>
      <w:hyperlink r:id="rId21" w:history="1">
        <w:r w:rsidRPr="00E446F7">
          <w:rPr>
            <w:rStyle w:val="a7"/>
            <w:color w:val="auto"/>
            <w:sz w:val="28"/>
            <w:szCs w:val="28"/>
            <w:u w:val="none"/>
          </w:rPr>
          <w:t>порядке</w:t>
        </w:r>
      </w:hyperlink>
      <w:r w:rsidRPr="00634C40">
        <w:rPr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 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4C40">
        <w:rPr>
          <w:color w:val="000000"/>
          <w:sz w:val="28"/>
          <w:szCs w:val="28"/>
        </w:rPr>
        <w:t>5. Требования к служебному поведению муниципального служащего.</w:t>
      </w:r>
    </w:p>
    <w:p w:rsidR="0085495E" w:rsidRPr="00634C40" w:rsidRDefault="0085495E" w:rsidP="00634C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5.1. Муниципальный служащий обязан: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5) проявлять корректность в обращении с гражданами;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634C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5.2.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 6. Представление сведений о доходах, расходах, об имуществе и обязательствах имущественного характера.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6.1.1. 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22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85495E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 w:rsidR="006C00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001F" w:rsidRPr="006C001F">
        <w:rPr>
          <w:color w:val="000000"/>
          <w:sz w:val="30"/>
          <w:szCs w:val="30"/>
        </w:rPr>
        <w:t xml:space="preserve"> </w:t>
      </w:r>
      <w:r w:rsidR="006C001F" w:rsidRPr="006C001F">
        <w:rPr>
          <w:rFonts w:ascii="Times New Roman" w:hAnsi="Times New Roman" w:cs="Times New Roman"/>
          <w:color w:val="000000"/>
          <w:sz w:val="28"/>
          <w:szCs w:val="28"/>
        </w:rPr>
        <w:t>за исключением случаев, установленных федеральными </w:t>
      </w:r>
      <w:hyperlink r:id="rId23" w:anchor="dst100330" w:history="1">
        <w:r w:rsidR="006C001F" w:rsidRPr="006C001F">
          <w:rPr>
            <w:rStyle w:val="a7"/>
            <w:rFonts w:ascii="Times New Roman" w:hAnsi="Times New Roman" w:cs="Times New Roman"/>
            <w:color w:val="1A0DAB"/>
            <w:sz w:val="28"/>
            <w:szCs w:val="28"/>
          </w:rPr>
          <w:t>законами</w:t>
        </w:r>
      </w:hyperlink>
      <w:r w:rsidRPr="006C00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001F" w:rsidRDefault="006C001F" w:rsidP="006C001F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Представление муниципальным служащим заведомо недостоверных сведений, указанных в </w:t>
      </w:r>
      <w:hyperlink r:id="rId24" w:anchor="dst100328" w:history="1">
        <w:r>
          <w:rPr>
            <w:rStyle w:val="a7"/>
            <w:color w:val="1A0DAB"/>
            <w:sz w:val="30"/>
            <w:szCs w:val="30"/>
          </w:rPr>
          <w:t>части 5</w:t>
        </w:r>
      </w:hyperlink>
      <w:r>
        <w:rPr>
          <w:color w:val="000000"/>
          <w:sz w:val="30"/>
          <w:szCs w:val="30"/>
        </w:rPr>
        <w:t xml:space="preserve">  статьи 15 Федерального закона № 25, </w:t>
      </w:r>
      <w:r>
        <w:rPr>
          <w:color w:val="000000"/>
          <w:sz w:val="30"/>
          <w:szCs w:val="30"/>
        </w:rPr>
        <w:lastRenderedPageBreak/>
        <w:t>является правонарушением, влекущим увольнение муниципального служащего с муниципальной службы.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73"/>
      <w:bookmarkEnd w:id="0"/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области.</w:t>
      </w:r>
      <w:proofErr w:type="gramEnd"/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40">
        <w:rPr>
          <w:rFonts w:ascii="Times New Roman" w:hAnsi="Times New Roman" w:cs="Times New Roman"/>
          <w:sz w:val="28"/>
          <w:szCs w:val="28"/>
        </w:rPr>
        <w:t>7. Представление сведений о размещении информации в информационно-телекоммуникационной сети "Интернет".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7.1.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7.2. Сведения, указанные в </w:t>
      </w:r>
      <w:hyperlink w:anchor="p285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части 7.1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отчетным. Сведения, указанные в </w:t>
      </w:r>
      <w:hyperlink w:anchor="p285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части 7.1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представляются по </w:t>
      </w:r>
      <w:hyperlink r:id="rId25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>, установленной Правительством Российской Федерации.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</w:rPr>
        <w:t xml:space="preserve">8. </w:t>
      </w:r>
      <w:r w:rsidRPr="00634C40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права муниципального служащего.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8.1. Муниципальный служащий имеет право </w:t>
      </w:r>
      <w:proofErr w:type="gramStart"/>
      <w:r w:rsidRPr="00634C4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34C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3) оплату труда и другие выплаты в соответствии с трудовым </w:t>
      </w:r>
      <w:hyperlink r:id="rId26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о муниципальной службе и трудовым договором (контрактом);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6) участие по своей инициативе в конкурсе на замещение вакантной должности муниципальной службы;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8) защиту своих персональных данных;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11) рассмотрение индивидуальных трудовых споров в соответствии с трудовым </w:t>
      </w:r>
      <w:hyperlink r:id="rId28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>, защиту своих прав и законных интересов на муниципальной службе, включая обжалование в суд их нарушений;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12) пенсионное обеспечение в соответствии с </w:t>
      </w:r>
      <w:hyperlink r:id="rId29" w:tooltip="&lt;div class=&quot;head&quot;&gt;Ссылка на список документов:&#10;&lt;/div&gt;&lt;div&gt;&lt;div class=&quot;doc&quot;&gt;Федеральный закон от 15.12.2001 N 166-ФЗ&#10;(ред. от 27.12.2018)&#10;&quot;О государственном пенсионном обеспечении в Российской Федерации&quot;&lt;/div&gt;&lt;div class=&quot;doc&quot;&gt;Федеральный закон от 28.12.2013 N 4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5495E" w:rsidRPr="00634C40" w:rsidRDefault="0085495E" w:rsidP="0063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C40">
        <w:rPr>
          <w:rFonts w:ascii="Times New Roman" w:hAnsi="Times New Roman" w:cs="Times New Roman"/>
          <w:sz w:val="28"/>
          <w:szCs w:val="28"/>
          <w:lang w:eastAsia="ru-RU"/>
        </w:rPr>
        <w:t xml:space="preserve">8.2.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r:id="rId30" w:history="1">
        <w:r w:rsidRPr="00634C4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34C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495E" w:rsidRPr="00634C40" w:rsidRDefault="0085495E" w:rsidP="00634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Pr="00A0611D" w:rsidRDefault="00FD74A1" w:rsidP="00BF11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D74A1" w:rsidRPr="00A0611D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4F"/>
    <w:multiLevelType w:val="hybridMultilevel"/>
    <w:tmpl w:val="8AC66B2E"/>
    <w:lvl w:ilvl="0" w:tplc="195EB5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13471"/>
    <w:rsid w:val="00022346"/>
    <w:rsid w:val="000461E4"/>
    <w:rsid w:val="000541FB"/>
    <w:rsid w:val="00055DD5"/>
    <w:rsid w:val="00081F6F"/>
    <w:rsid w:val="001B7BF0"/>
    <w:rsid w:val="001E59A2"/>
    <w:rsid w:val="002335DD"/>
    <w:rsid w:val="002422F1"/>
    <w:rsid w:val="002E7AE7"/>
    <w:rsid w:val="00301A2F"/>
    <w:rsid w:val="00307643"/>
    <w:rsid w:val="00311A84"/>
    <w:rsid w:val="00315D49"/>
    <w:rsid w:val="00394ABD"/>
    <w:rsid w:val="003D304D"/>
    <w:rsid w:val="003F6072"/>
    <w:rsid w:val="00430F87"/>
    <w:rsid w:val="00473E30"/>
    <w:rsid w:val="00496164"/>
    <w:rsid w:val="004B2ED1"/>
    <w:rsid w:val="005060BC"/>
    <w:rsid w:val="00543207"/>
    <w:rsid w:val="005D495F"/>
    <w:rsid w:val="005F28C1"/>
    <w:rsid w:val="00634C40"/>
    <w:rsid w:val="0066345E"/>
    <w:rsid w:val="00671C8C"/>
    <w:rsid w:val="006C001F"/>
    <w:rsid w:val="006C398B"/>
    <w:rsid w:val="006C4F9F"/>
    <w:rsid w:val="007223AD"/>
    <w:rsid w:val="00781C6A"/>
    <w:rsid w:val="008303E1"/>
    <w:rsid w:val="0085495E"/>
    <w:rsid w:val="00881597"/>
    <w:rsid w:val="008B7944"/>
    <w:rsid w:val="008D7DEC"/>
    <w:rsid w:val="0091393F"/>
    <w:rsid w:val="0096521C"/>
    <w:rsid w:val="009670C0"/>
    <w:rsid w:val="00A028C1"/>
    <w:rsid w:val="00A0611D"/>
    <w:rsid w:val="00A06FB4"/>
    <w:rsid w:val="00A20350"/>
    <w:rsid w:val="00A4359D"/>
    <w:rsid w:val="00A43A3F"/>
    <w:rsid w:val="00A46D15"/>
    <w:rsid w:val="00A66BB6"/>
    <w:rsid w:val="00A74D27"/>
    <w:rsid w:val="00A75C1A"/>
    <w:rsid w:val="00A92E7E"/>
    <w:rsid w:val="00AB7463"/>
    <w:rsid w:val="00AE3D5D"/>
    <w:rsid w:val="00B154FD"/>
    <w:rsid w:val="00B3654B"/>
    <w:rsid w:val="00BF11D1"/>
    <w:rsid w:val="00BF4F29"/>
    <w:rsid w:val="00C070C1"/>
    <w:rsid w:val="00C3346C"/>
    <w:rsid w:val="00C77816"/>
    <w:rsid w:val="00CC08F7"/>
    <w:rsid w:val="00CD2C55"/>
    <w:rsid w:val="00CD69CF"/>
    <w:rsid w:val="00D525E6"/>
    <w:rsid w:val="00D5296A"/>
    <w:rsid w:val="00DD762A"/>
    <w:rsid w:val="00DE6BE1"/>
    <w:rsid w:val="00E446F7"/>
    <w:rsid w:val="00E52C87"/>
    <w:rsid w:val="00EA66EB"/>
    <w:rsid w:val="00EB6DA1"/>
    <w:rsid w:val="00EE025D"/>
    <w:rsid w:val="00EF07AC"/>
    <w:rsid w:val="00EF1887"/>
    <w:rsid w:val="00F268DB"/>
    <w:rsid w:val="00F41E3F"/>
    <w:rsid w:val="00FD74A1"/>
    <w:rsid w:val="00FE4DFC"/>
    <w:rsid w:val="00FF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5495E"/>
    <w:rPr>
      <w:color w:val="0000FF"/>
      <w:u w:val="single"/>
    </w:rPr>
  </w:style>
  <w:style w:type="paragraph" w:customStyle="1" w:styleId="Iauiue">
    <w:name w:val="Iau?iue"/>
    <w:rsid w:val="0085495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8">
    <w:name w:val="Normal (Web)"/>
    <w:basedOn w:val="a"/>
    <w:uiPriority w:val="99"/>
    <w:unhideWhenUsed/>
    <w:rsid w:val="0085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1208A89ADAAF7FBB7EC0C6DB220DDB2CC4B1E8C269DF6B5F9A53EJ9PCP" TargetMode="External"/><Relationship Id="rId13" Type="http://schemas.openxmlformats.org/officeDocument/2006/relationships/hyperlink" Target="consultantplus://offline/ref=5946AACAB79397BD68F0110E9EA3245058635305C8E15F4AD687A15ED83B1DB9585E4084S1g1P" TargetMode="External"/><Relationship Id="rId18" Type="http://schemas.openxmlformats.org/officeDocument/2006/relationships/hyperlink" Target="consultantplus://offline/ref=11219B8BE9C0EC6E006639B87D65957C51ACAB7A82BBDDC53C0512B9C7F5A25BF8EC1E5893385BD6E2Z2P" TargetMode="External"/><Relationship Id="rId26" Type="http://schemas.openxmlformats.org/officeDocument/2006/relationships/hyperlink" Target="https://login.consultant.ru/link/?req=doc&amp;base=RZB&amp;n=314838&amp;rnd=AB392F501C22081A64FF8A13E1330A3F&amp;dst=100874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219B8BE9C0EC6E006639B87D65957C51A5A67A81B4DDC53C0512B9C7F5A25BF8EC1E5AE9Z3P" TargetMode="External"/><Relationship Id="rId7" Type="http://schemas.openxmlformats.org/officeDocument/2006/relationships/hyperlink" Target="consultantplus://offline/ref=3491208A89ADAAF7FBB7EC0C6DB220DDB9C74513877B97FEECF5A7J3P9P" TargetMode="External"/><Relationship Id="rId12" Type="http://schemas.openxmlformats.org/officeDocument/2006/relationships/hyperlink" Target="consultantplus://offline/ref=5946AACAB79397BD68F0110E9EA3245053645C06C7EC0240DEDEAD5CDF3442AE5F174C85107933SCgEP" TargetMode="External"/><Relationship Id="rId17" Type="http://schemas.openxmlformats.org/officeDocument/2006/relationships/hyperlink" Target="consultantplus://offline/ref=11219B8BE9C0EC6E006639B87D65957C51A5A67981B3DDC53C0512B9C7F5A25BF8EC1E58933A50DEE2ZEP" TargetMode="External"/><Relationship Id="rId25" Type="http://schemas.openxmlformats.org/officeDocument/2006/relationships/hyperlink" Target="https://login.consultant.ru/link/?req=doc&amp;base=RZB&amp;n=210245&amp;rnd=AB392F501C22081A64FF8A13E1330A3F&amp;dst=100006&amp;fld=134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19B8BE9C0EC6E006639B87D65957C51A5A67981B3DDC53C0512B9C7F5A25BF8EC1E58933A50DEE2ZEP" TargetMode="External"/><Relationship Id="rId20" Type="http://schemas.openxmlformats.org/officeDocument/2006/relationships/hyperlink" Target="consultantplus://offline/ref=11219B8BE9C0EC6E006639B87D65957C52ACAD7F84B6DDC53C0512B9C7F5A25BF8EC1E58933A52D7E2Z7P" TargetMode="External"/><Relationship Id="rId29" Type="http://schemas.openxmlformats.org/officeDocument/2006/relationships/hyperlink" Target="https://login.consultant.ru/link/?req=query&amp;div=LAW&amp;opt=1&amp;REFDOC=314864&amp;REFBASE=RZB&amp;REFFIELD=134&amp;REFSEGM=44&amp;REFPAGE=text&amp;mode=multiref&amp;ts=29493155170100116320&amp;REFDST=100076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946AACAB79397BD68F0110E9EA3245053645C06C7EC0240DEDEAD5CDF3442AE5F174C85107932SCg3P" TargetMode="External"/><Relationship Id="rId24" Type="http://schemas.openxmlformats.org/officeDocument/2006/relationships/hyperlink" Target="https://www.consultant.ru/document/cons_doc_LAW_451778/24c76fc8ec7caf441d3673e740474c825f4ca53e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946AACAB79397BD68F0110E9EA3245058635306C8E65F4AD687A15ED83B1DB9585E4084107B37C6SAg6P" TargetMode="External"/><Relationship Id="rId23" Type="http://schemas.openxmlformats.org/officeDocument/2006/relationships/hyperlink" Target="https://www.consultant.ru/document/cons_doc_LAW_451778/c37f718e43ff34fba649c5e20915741f5dbdd0b5/" TargetMode="External"/><Relationship Id="rId28" Type="http://schemas.openxmlformats.org/officeDocument/2006/relationships/hyperlink" Target="https://login.consultant.ru/link/?req=doc&amp;base=RZB&amp;n=314838&amp;rnd=AB392F501C22081A64FF8A13E1330A3F&amp;dst=1322&amp;fld=134" TargetMode="External"/><Relationship Id="rId10" Type="http://schemas.openxmlformats.org/officeDocument/2006/relationships/hyperlink" Target="consultantplus://offline/ref=5946AACAB79397BD68F0110E9EA3245053645C06C7EC0240DEDEAD5CDF3442AE5F174C85107B35SCg5P" TargetMode="External"/><Relationship Id="rId19" Type="http://schemas.openxmlformats.org/officeDocument/2006/relationships/hyperlink" Target="consultantplus://offline/ref=11219B8BE9C0EC6E006639B87D65957C52ACA87C82B5DDC53C0512B9C7F5A25BF8EC1E58933A52D3E2Z4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1208A89ADAAF7FBB7EC0C6DB220DDB9CE4B148A2BC0FCBDA0A93C9B998FE22C355971J0P6P" TargetMode="External"/><Relationship Id="rId14" Type="http://schemas.openxmlformats.org/officeDocument/2006/relationships/hyperlink" Target="consultantplus://offline/ref=5946AACAB79397BD68F0110E9EA324505B6A5204C9E35F4AD687A15ED83B1DB9585E4084107B34C5SAg5P" TargetMode="External"/><Relationship Id="rId22" Type="http://schemas.openxmlformats.org/officeDocument/2006/relationships/hyperlink" Target="https://login.consultant.ru/link/?req=doc&amp;base=RZB&amp;n=279824&amp;rnd=AB392F501C22081A64FF8A13E1330A3F&amp;dst=100045&amp;fld=134" TargetMode="External"/><Relationship Id="rId27" Type="http://schemas.openxmlformats.org/officeDocument/2006/relationships/hyperlink" Target="https://login.consultant.ru/link/?req=doc&amp;base=RZB&amp;n=314864&amp;rnd=AB392F501C22081A64FF8A13E1330A3F&amp;dst=100189&amp;fld=134" TargetMode="External"/><Relationship Id="rId30" Type="http://schemas.openxmlformats.org/officeDocument/2006/relationships/hyperlink" Target="https://login.consultant.ru/link/?req=doc&amp;base=RZB&amp;n=314864&amp;rnd=AB392F501C22081A64FF8A13E1330A3F&amp;dst=10010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6</cp:revision>
  <cp:lastPrinted>2023-09-13T09:40:00Z</cp:lastPrinted>
  <dcterms:created xsi:type="dcterms:W3CDTF">2023-04-10T08:34:00Z</dcterms:created>
  <dcterms:modified xsi:type="dcterms:W3CDTF">2023-09-13T09:40:00Z</dcterms:modified>
</cp:coreProperties>
</file>