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00" w:rsidRPr="004A7E00" w:rsidRDefault="004A7E00" w:rsidP="004A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7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Августовская прибавка к пенсии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A7E00" w:rsidRPr="004A7E00" w:rsidRDefault="004A7E00" w:rsidP="004A7E00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4A7E00" w:rsidRPr="004A7E00" w:rsidRDefault="004A7E00" w:rsidP="004A7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E00">
        <w:rPr>
          <w:rFonts w:ascii="Times New Roman" w:hAnsi="Times New Roman" w:cs="Times New Roman"/>
          <w:color w:val="000000"/>
          <w:sz w:val="24"/>
          <w:szCs w:val="24"/>
        </w:rPr>
        <w:t xml:space="preserve">Традиционный перерасчёт для работающих пенсионеров произведён в августе 2020 года. На увеличение пенсии имеют право получатели страховых пенсий, которые работали в 2019 году и за которых работодатели уплачивали страховые взносы в ПФР. </w:t>
      </w:r>
    </w:p>
    <w:p w:rsidR="004A7E00" w:rsidRPr="004A7E00" w:rsidRDefault="004A7E00" w:rsidP="004A7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E00">
        <w:rPr>
          <w:rFonts w:ascii="Times New Roman" w:hAnsi="Times New Roman" w:cs="Times New Roman"/>
          <w:color w:val="000000"/>
          <w:sz w:val="24"/>
          <w:szCs w:val="24"/>
        </w:rPr>
        <w:t xml:space="preserve">В отличие от индексации страховых пенсий, когда их размеры увеличиваются на определённый процент, прибавка к пенсии от перерасчёта носит индивидуальный характер: её размер зависит от уровня заработной платы работающего пенсионера в 2019 году, то есть от суммы страховых взносов, уплаченных работодателем, и начисленных пенсионных коэффициентов. Это касается как наёмных работников, так и </w:t>
      </w:r>
      <w:proofErr w:type="spellStart"/>
      <w:r w:rsidRPr="004A7E00">
        <w:rPr>
          <w:rFonts w:ascii="Times New Roman" w:hAnsi="Times New Roman" w:cs="Times New Roman"/>
          <w:color w:val="000000"/>
          <w:sz w:val="24"/>
          <w:szCs w:val="24"/>
        </w:rPr>
        <w:t>самозанятых</w:t>
      </w:r>
      <w:proofErr w:type="spellEnd"/>
      <w:r w:rsidRPr="004A7E00">
        <w:rPr>
          <w:rFonts w:ascii="Times New Roman" w:hAnsi="Times New Roman" w:cs="Times New Roman"/>
          <w:color w:val="000000"/>
          <w:sz w:val="24"/>
          <w:szCs w:val="24"/>
        </w:rPr>
        <w:t xml:space="preserve"> — адвокатов, нотариусов, индивидуальных предпринимателей и других, занимающихся частной практикой и уплачивающих взносы «за себя».</w:t>
      </w:r>
    </w:p>
    <w:p w:rsidR="004A7E00" w:rsidRPr="004A7E00" w:rsidRDefault="004A7E00" w:rsidP="004A7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E00">
        <w:rPr>
          <w:rFonts w:ascii="Times New Roman" w:hAnsi="Times New Roman" w:cs="Times New Roman"/>
          <w:color w:val="000000"/>
          <w:sz w:val="24"/>
          <w:szCs w:val="24"/>
        </w:rPr>
        <w:t>Максимальное увеличение пенсии работающим пенсионерам в результате перерасчёта ограничено тремя индивидуальными пенсионными коэффициентами (ИПК). Стоимость одного ИПК для пенсионера при проведении перерасчёта зависит от факта осуществления работы.</w:t>
      </w:r>
    </w:p>
    <w:p w:rsidR="004A7E00" w:rsidRPr="004A7E00" w:rsidRDefault="004A7E00" w:rsidP="004A7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E00">
        <w:rPr>
          <w:rFonts w:ascii="Times New Roman" w:hAnsi="Times New Roman" w:cs="Times New Roman"/>
          <w:color w:val="000000"/>
          <w:sz w:val="24"/>
          <w:szCs w:val="24"/>
        </w:rPr>
        <w:t>Стоимость ИПК ежегодно индексируется, и размер максимально возможной прибавки в 2020 году для работающих пенсионеров в эквиваленте трёх ИПК можно определить по таблице:</w:t>
      </w:r>
    </w:p>
    <w:tbl>
      <w:tblPr>
        <w:tblW w:w="5000" w:type="pct"/>
        <w:tblLayout w:type="fixed"/>
        <w:tblLook w:val="00BF"/>
      </w:tblPr>
      <w:tblGrid>
        <w:gridCol w:w="3188"/>
        <w:gridCol w:w="960"/>
        <w:gridCol w:w="960"/>
        <w:gridCol w:w="960"/>
        <w:gridCol w:w="960"/>
        <w:gridCol w:w="959"/>
        <w:gridCol w:w="959"/>
        <w:gridCol w:w="959"/>
      </w:tblGrid>
      <w:tr w:rsidR="004A7E00" w:rsidRPr="004A7E00">
        <w:trPr>
          <w:trHeight w:val="1342"/>
        </w:trPr>
        <w:tc>
          <w:tcPr>
            <w:tcW w:w="1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E00" w:rsidRPr="004A7E00" w:rsidRDefault="004A7E00" w:rsidP="004A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 индексации пенсии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E00" w:rsidRDefault="004A7E00" w:rsidP="004A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</w:t>
            </w:r>
          </w:p>
          <w:p w:rsidR="004A7E00" w:rsidRPr="004A7E00" w:rsidRDefault="004A7E00" w:rsidP="004A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E00" w:rsidRDefault="004A7E00" w:rsidP="004A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7E00" w:rsidRPr="004A7E00" w:rsidRDefault="004A7E00" w:rsidP="004A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E00" w:rsidRDefault="004A7E00" w:rsidP="004A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</w:t>
            </w:r>
          </w:p>
          <w:p w:rsidR="004A7E00" w:rsidRPr="004A7E00" w:rsidRDefault="004A7E00" w:rsidP="004A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E00" w:rsidRDefault="004A7E00" w:rsidP="004A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</w:t>
            </w:r>
          </w:p>
          <w:p w:rsidR="004A7E00" w:rsidRPr="004A7E00" w:rsidRDefault="004A7E00" w:rsidP="004A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E00" w:rsidRDefault="004A7E00" w:rsidP="004A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</w:t>
            </w:r>
          </w:p>
          <w:p w:rsidR="004A7E00" w:rsidRPr="004A7E00" w:rsidRDefault="004A7E00" w:rsidP="004A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E00" w:rsidRDefault="004A7E00" w:rsidP="004A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</w:t>
            </w:r>
          </w:p>
          <w:p w:rsidR="004A7E00" w:rsidRPr="004A7E00" w:rsidRDefault="004A7E00" w:rsidP="004A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E00" w:rsidRDefault="004A7E00" w:rsidP="004A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</w:t>
            </w:r>
          </w:p>
          <w:p w:rsidR="004A7E00" w:rsidRPr="004A7E00" w:rsidRDefault="004A7E00" w:rsidP="004A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4A7E00" w:rsidRPr="004A7E00">
        <w:trPr>
          <w:trHeight w:val="1342"/>
        </w:trPr>
        <w:tc>
          <w:tcPr>
            <w:tcW w:w="1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E00" w:rsidRPr="004A7E00" w:rsidRDefault="004A7E00" w:rsidP="004A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ИПК, руб.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E00" w:rsidRPr="004A7E00" w:rsidRDefault="004A7E00" w:rsidP="004A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71,41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E00" w:rsidRPr="004A7E00" w:rsidRDefault="004A7E00" w:rsidP="004A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74,27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E00" w:rsidRPr="004A7E00" w:rsidRDefault="004A7E00" w:rsidP="004A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78,28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E00" w:rsidRPr="004A7E00" w:rsidRDefault="004A7E00" w:rsidP="004A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78,58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E00" w:rsidRPr="004A7E00" w:rsidRDefault="004A7E00" w:rsidP="004A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81,49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E00" w:rsidRPr="004A7E00" w:rsidRDefault="004A7E00" w:rsidP="004A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87,24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E00" w:rsidRPr="004A7E00" w:rsidRDefault="004A7E00" w:rsidP="004A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4A7E00" w:rsidRPr="004A7E00">
        <w:trPr>
          <w:trHeight w:val="1342"/>
        </w:trPr>
        <w:tc>
          <w:tcPr>
            <w:tcW w:w="1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E00" w:rsidRPr="004A7E00" w:rsidRDefault="004A7E00" w:rsidP="004A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ИПК при осуществлении работы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E00" w:rsidRPr="004A7E00" w:rsidRDefault="004A7E00" w:rsidP="004A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71,41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E00" w:rsidRPr="004A7E00" w:rsidRDefault="004A7E00" w:rsidP="004A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71,41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E00" w:rsidRPr="004A7E00" w:rsidRDefault="004A7E00" w:rsidP="004A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74,27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E00" w:rsidRPr="004A7E00" w:rsidRDefault="004A7E00" w:rsidP="004A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78,28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E00" w:rsidRPr="004A7E00" w:rsidRDefault="004A7E00" w:rsidP="004A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78,58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E00" w:rsidRPr="004A7E00" w:rsidRDefault="004A7E00" w:rsidP="004A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81,49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E00" w:rsidRPr="004A7E00" w:rsidRDefault="004A7E00" w:rsidP="004A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87,24</w:t>
            </w:r>
          </w:p>
        </w:tc>
      </w:tr>
      <w:tr w:rsidR="004A7E00" w:rsidRPr="004A7E00">
        <w:trPr>
          <w:trHeight w:val="1342"/>
        </w:trPr>
        <w:tc>
          <w:tcPr>
            <w:tcW w:w="1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E00" w:rsidRPr="004A7E00" w:rsidRDefault="004A7E00" w:rsidP="004A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сумма прибавки в августе 2020 г., руб.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E00" w:rsidRPr="004A7E00" w:rsidRDefault="004A7E00" w:rsidP="004A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214,23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E00" w:rsidRPr="004A7E00" w:rsidRDefault="004A7E00" w:rsidP="004A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214,23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E00" w:rsidRPr="004A7E00" w:rsidRDefault="004A7E00" w:rsidP="004A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222,81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E00" w:rsidRPr="004A7E00" w:rsidRDefault="004A7E00" w:rsidP="004A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234,84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E00" w:rsidRPr="004A7E00" w:rsidRDefault="004A7E00" w:rsidP="004A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235,74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E00" w:rsidRPr="004A7E00" w:rsidRDefault="004A7E00" w:rsidP="004A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244,47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E00" w:rsidRPr="004A7E00" w:rsidRDefault="004A7E00" w:rsidP="004A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261,72</w:t>
            </w:r>
          </w:p>
        </w:tc>
      </w:tr>
    </w:tbl>
    <w:p w:rsidR="004A7E00" w:rsidRPr="004A7E00" w:rsidRDefault="004A7E00" w:rsidP="004A7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E00">
        <w:rPr>
          <w:rFonts w:ascii="Times New Roman" w:hAnsi="Times New Roman" w:cs="Times New Roman"/>
          <w:color w:val="000000"/>
          <w:sz w:val="24"/>
          <w:szCs w:val="24"/>
        </w:rPr>
        <w:t>Например, если пенсионер работает с мая 2019 года по настоящее время, то максимальная прибавка к пенсии будет составлять 261,72 руб.</w:t>
      </w:r>
    </w:p>
    <w:p w:rsidR="004A7E00" w:rsidRPr="004A7E00" w:rsidRDefault="004A7E00" w:rsidP="004A7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E00">
        <w:rPr>
          <w:rFonts w:ascii="Times New Roman" w:hAnsi="Times New Roman" w:cs="Times New Roman"/>
          <w:color w:val="000000"/>
          <w:sz w:val="24"/>
          <w:szCs w:val="24"/>
        </w:rPr>
        <w:t xml:space="preserve">Если пенсионер работал в 2019 году, но не работает на дату проведения </w:t>
      </w:r>
      <w:proofErr w:type="spellStart"/>
      <w:r w:rsidRPr="004A7E00">
        <w:rPr>
          <w:rFonts w:ascii="Times New Roman" w:hAnsi="Times New Roman" w:cs="Times New Roman"/>
          <w:color w:val="000000"/>
          <w:sz w:val="24"/>
          <w:szCs w:val="24"/>
        </w:rPr>
        <w:t>беззаявительного</w:t>
      </w:r>
      <w:proofErr w:type="spellEnd"/>
      <w:r w:rsidRPr="004A7E00">
        <w:rPr>
          <w:rFonts w:ascii="Times New Roman" w:hAnsi="Times New Roman" w:cs="Times New Roman"/>
          <w:color w:val="000000"/>
          <w:sz w:val="24"/>
          <w:szCs w:val="24"/>
        </w:rPr>
        <w:t xml:space="preserve"> перерасчёта, он получит прибавку к пенсии в размере 279 руб. (93 руб. </w:t>
      </w:r>
      <w:proofErr w:type="spellStart"/>
      <w:r w:rsidRPr="004A7E00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4A7E00">
        <w:rPr>
          <w:rFonts w:ascii="Times New Roman" w:hAnsi="Times New Roman" w:cs="Times New Roman"/>
          <w:color w:val="000000"/>
          <w:sz w:val="24"/>
          <w:szCs w:val="24"/>
        </w:rPr>
        <w:t xml:space="preserve"> 3 ИПК).</w:t>
      </w:r>
    </w:p>
    <w:p w:rsidR="004A7E00" w:rsidRPr="004A7E00" w:rsidRDefault="004A7E00" w:rsidP="004A7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E00">
        <w:rPr>
          <w:rFonts w:ascii="Times New Roman" w:hAnsi="Times New Roman" w:cs="Times New Roman"/>
          <w:color w:val="000000"/>
          <w:sz w:val="24"/>
          <w:szCs w:val="24"/>
        </w:rPr>
        <w:t xml:space="preserve">Для августовского перерасчёта </w:t>
      </w:r>
      <w:r>
        <w:rPr>
          <w:rFonts w:ascii="Times New Roman" w:hAnsi="Times New Roman" w:cs="Times New Roman"/>
          <w:color w:val="000000"/>
          <w:sz w:val="24"/>
          <w:szCs w:val="24"/>
        </w:rPr>
        <w:t>не нужно было подавать заявление</w:t>
      </w:r>
      <w:r w:rsidRPr="004A7E00">
        <w:rPr>
          <w:rFonts w:ascii="Times New Roman" w:hAnsi="Times New Roman" w:cs="Times New Roman"/>
          <w:color w:val="000000"/>
          <w:sz w:val="24"/>
          <w:szCs w:val="24"/>
        </w:rPr>
        <w:t xml:space="preserve"> в ПФР. Все ИПК, которые нужно учесть в размере пенсии, формируются на лицевом счёте пенсионера, поэтому вся необходимая для перерасчёта информация в ПФР уже имеется. Пенсия в увеличенном размере поступит в текущем месяце.</w:t>
      </w:r>
    </w:p>
    <w:p w:rsidR="004A7E00" w:rsidRDefault="004A7E00" w:rsidP="004A7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E00">
        <w:rPr>
          <w:rFonts w:ascii="Times New Roman" w:hAnsi="Times New Roman" w:cs="Times New Roman"/>
          <w:color w:val="000000"/>
          <w:sz w:val="24"/>
          <w:szCs w:val="24"/>
        </w:rPr>
        <w:t>Важно помнить, что августовская корректировка - это единственное увеличение пенсий для работающих пенсионеров.</w:t>
      </w:r>
    </w:p>
    <w:p w:rsidR="004A7E00" w:rsidRPr="004A7E00" w:rsidRDefault="004A7E00" w:rsidP="004A7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E0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С 2016 года в России тем, кто продолжает трудовую деятельность на заслуженном отдыхе, не производится индексация пенсий. После окончательного завершения </w:t>
      </w:r>
      <w:proofErr w:type="gramStart"/>
      <w:r w:rsidRPr="004A7E00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proofErr w:type="gramEnd"/>
      <w:r w:rsidRPr="004A7E00">
        <w:rPr>
          <w:rFonts w:ascii="Times New Roman" w:hAnsi="Times New Roman" w:cs="Times New Roman"/>
          <w:color w:val="000000"/>
          <w:sz w:val="24"/>
          <w:szCs w:val="24"/>
        </w:rPr>
        <w:t xml:space="preserve"> пропущенные индексации пенсионерам восстанавливаются.</w:t>
      </w:r>
    </w:p>
    <w:p w:rsidR="004A7E00" w:rsidRPr="004A7E00" w:rsidRDefault="004A7E00" w:rsidP="004A7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E00">
        <w:rPr>
          <w:rFonts w:ascii="Times New Roman" w:hAnsi="Times New Roman" w:cs="Times New Roman"/>
          <w:color w:val="000000"/>
          <w:sz w:val="24"/>
          <w:szCs w:val="24"/>
        </w:rPr>
        <w:t>Увеличение пенсий коснётся порядка 665 000 работающих жителей Санкт-Петербурга и Ленинградской области, получающих страховую пенсию.</w:t>
      </w:r>
    </w:p>
    <w:p w:rsidR="004A7E00" w:rsidRPr="004A7E00" w:rsidRDefault="004A7E00" w:rsidP="004A7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ОПФР по Санкт-Петербургу и Ленинградской области</w:t>
      </w:r>
    </w:p>
    <w:p w:rsidR="004A7E00" w:rsidRPr="004A7E00" w:rsidRDefault="004A7E00" w:rsidP="004A7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6D39" w:rsidRDefault="004D6D39"/>
    <w:sectPr w:rsidR="004D6D39" w:rsidSect="00574AE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E00"/>
    <w:rsid w:val="004A7E00"/>
    <w:rsid w:val="004D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2020-08-25T07:58:00Z</dcterms:created>
  <dcterms:modified xsi:type="dcterms:W3CDTF">2020-08-25T08:36:00Z</dcterms:modified>
</cp:coreProperties>
</file>