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35" w:rsidRPr="0098663D" w:rsidRDefault="00EF0335" w:rsidP="00EF0335">
      <w:pPr>
        <w:shd w:val="clear" w:color="auto" w:fill="FFFFFF"/>
        <w:jc w:val="both"/>
        <w:rPr>
          <w:b/>
          <w:color w:val="000000"/>
          <w:spacing w:val="2"/>
          <w:sz w:val="28"/>
          <w:szCs w:val="28"/>
        </w:rPr>
      </w:pPr>
      <w:r w:rsidRPr="0098663D">
        <w:rPr>
          <w:b/>
          <w:color w:val="000000"/>
          <w:spacing w:val="2"/>
          <w:sz w:val="28"/>
          <w:szCs w:val="28"/>
        </w:rPr>
        <w:t>О льготах при налогообложении для социально незащищенной категории населения</w:t>
      </w:r>
    </w:p>
    <w:p w:rsidR="00EF0335" w:rsidRPr="0098663D" w:rsidRDefault="00EF0335" w:rsidP="00EF0335">
      <w:pPr>
        <w:shd w:val="clear" w:color="auto" w:fill="FFFFFF"/>
        <w:ind w:firstLine="709"/>
        <w:jc w:val="both"/>
        <w:rPr>
          <w:rStyle w:val="blk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Сланцевская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городская прокуратура разъясняет: </w:t>
      </w:r>
      <w:r>
        <w:rPr>
          <w:rStyle w:val="blk"/>
          <w:color w:val="000000"/>
          <w:sz w:val="28"/>
          <w:szCs w:val="28"/>
        </w:rPr>
        <w:t>и</w:t>
      </w:r>
      <w:r w:rsidRPr="0098663D">
        <w:rPr>
          <w:rStyle w:val="blk"/>
          <w:color w:val="000000"/>
          <w:sz w:val="28"/>
          <w:szCs w:val="28"/>
        </w:rPr>
        <w:t xml:space="preserve">нвалиды и пенсионеры, получившие соответствующий статус в России или в иностранном государстве, включая страны СНГ, имеют право на федеральные льготы при налогообложении недвижимости, расположенной на территории Российской Федерации. </w:t>
      </w:r>
      <w:bookmarkStart w:id="0" w:name="dst100005"/>
      <w:bookmarkEnd w:id="0"/>
    </w:p>
    <w:p w:rsidR="00EF0335" w:rsidRPr="0098663D" w:rsidRDefault="00EF0335" w:rsidP="00EF03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hyperlink r:id="rId4" w:anchor="dst10386" w:history="1">
        <w:r w:rsidRPr="0098663D">
          <w:rPr>
            <w:rStyle w:val="a5"/>
            <w:color w:val="000000"/>
            <w:sz w:val="28"/>
            <w:szCs w:val="28"/>
          </w:rPr>
          <w:t>Льготы</w:t>
        </w:r>
      </w:hyperlink>
      <w:r w:rsidRPr="0098663D">
        <w:rPr>
          <w:rStyle w:val="blk"/>
          <w:color w:val="000000"/>
          <w:sz w:val="28"/>
          <w:szCs w:val="28"/>
        </w:rPr>
        <w:t xml:space="preserve"> предоставляются инвалидам I и II групп, инвалидам с детства, детям-инвалидам, а также пенсионерам, получающим пенсии в установленном порядке. Эти лица полностью освобождаются от уплаты налога на имущество в отношении одного объекта определенного вида: например, одного жилого дома, квартиры, гаража, </w:t>
      </w:r>
      <w:proofErr w:type="spellStart"/>
      <w:r w:rsidRPr="0098663D">
        <w:rPr>
          <w:rStyle w:val="blk"/>
          <w:color w:val="000000"/>
          <w:sz w:val="28"/>
          <w:szCs w:val="28"/>
        </w:rPr>
        <w:t>хозпостройки</w:t>
      </w:r>
      <w:proofErr w:type="spellEnd"/>
      <w:r w:rsidRPr="0098663D">
        <w:rPr>
          <w:rStyle w:val="blk"/>
          <w:color w:val="000000"/>
          <w:sz w:val="28"/>
          <w:szCs w:val="28"/>
        </w:rPr>
        <w:t xml:space="preserve"> площадью не более </w:t>
      </w:r>
      <w:smartTag w:uri="urn:schemas-microsoft-com:office:smarttags" w:element="metricconverter">
        <w:smartTagPr>
          <w:attr w:name="ProductID" w:val="50 кв. м"/>
        </w:smartTagPr>
        <w:r w:rsidRPr="0098663D">
          <w:rPr>
            <w:rStyle w:val="blk"/>
            <w:color w:val="000000"/>
            <w:sz w:val="28"/>
            <w:szCs w:val="28"/>
          </w:rPr>
          <w:t>50 кв. м</w:t>
        </w:r>
      </w:smartTag>
      <w:r w:rsidRPr="0098663D">
        <w:rPr>
          <w:rStyle w:val="blk"/>
          <w:color w:val="000000"/>
          <w:sz w:val="28"/>
          <w:szCs w:val="28"/>
        </w:rPr>
        <w:t>, не используемого в предпринимательской деятельности. При налогообложении принадлежащих им земельных участков налоговая база </w:t>
      </w:r>
      <w:hyperlink r:id="rId5" w:anchor="dst15358" w:history="1">
        <w:r w:rsidRPr="0098663D">
          <w:rPr>
            <w:rStyle w:val="a5"/>
            <w:color w:val="000000"/>
            <w:sz w:val="28"/>
            <w:szCs w:val="28"/>
          </w:rPr>
          <w:t>уменьшается</w:t>
        </w:r>
      </w:hyperlink>
      <w:r w:rsidRPr="0098663D">
        <w:rPr>
          <w:rStyle w:val="blk"/>
          <w:color w:val="000000"/>
          <w:sz w:val="28"/>
          <w:szCs w:val="28"/>
        </w:rPr>
        <w:t xml:space="preserve"> на величину кадастровой стоимости </w:t>
      </w:r>
      <w:smartTag w:uri="urn:schemas-microsoft-com:office:smarttags" w:element="metricconverter">
        <w:smartTagPr>
          <w:attr w:name="ProductID" w:val="600 кв. м"/>
        </w:smartTagPr>
        <w:r w:rsidRPr="0098663D">
          <w:rPr>
            <w:rStyle w:val="blk"/>
            <w:color w:val="000000"/>
            <w:sz w:val="28"/>
            <w:szCs w:val="28"/>
          </w:rPr>
          <w:t>600 кв. м</w:t>
        </w:r>
      </w:smartTag>
      <w:r w:rsidRPr="0098663D">
        <w:rPr>
          <w:rStyle w:val="blk"/>
          <w:color w:val="000000"/>
          <w:sz w:val="28"/>
          <w:szCs w:val="28"/>
        </w:rPr>
        <w:t xml:space="preserve"> площади одного участка.</w:t>
      </w:r>
    </w:p>
    <w:p w:rsidR="00EF0335" w:rsidRDefault="00EF0335" w:rsidP="00EF0335">
      <w:pPr>
        <w:shd w:val="clear" w:color="auto" w:fill="FFFFFF"/>
        <w:ind w:firstLine="709"/>
        <w:jc w:val="both"/>
        <w:rPr>
          <w:rStyle w:val="blk"/>
          <w:color w:val="000000"/>
          <w:sz w:val="28"/>
          <w:szCs w:val="28"/>
        </w:rPr>
      </w:pPr>
      <w:bookmarkStart w:id="1" w:name="dst100006"/>
      <w:bookmarkEnd w:id="1"/>
      <w:r w:rsidRPr="0098663D">
        <w:rPr>
          <w:rStyle w:val="blk"/>
          <w:color w:val="000000"/>
          <w:sz w:val="28"/>
          <w:szCs w:val="28"/>
        </w:rPr>
        <w:t xml:space="preserve">Указанные льготы предоставляются в </w:t>
      </w:r>
      <w:proofErr w:type="spellStart"/>
      <w:r w:rsidRPr="0098663D">
        <w:rPr>
          <w:rStyle w:val="blk"/>
          <w:color w:val="000000"/>
          <w:sz w:val="28"/>
          <w:szCs w:val="28"/>
        </w:rPr>
        <w:t>беззаявительном</w:t>
      </w:r>
      <w:proofErr w:type="spellEnd"/>
      <w:r w:rsidRPr="0098663D">
        <w:rPr>
          <w:rStyle w:val="blk"/>
          <w:color w:val="000000"/>
          <w:sz w:val="28"/>
          <w:szCs w:val="28"/>
        </w:rPr>
        <w:t xml:space="preserve"> порядке на основании ежегодных сведений, поступающих в ФНС России из федерального реестра инвалидов, который ведет Пенсионный фонд Российской Федерации. Также льготник может представить соответствующее заявление в любой налоговый орган, если ранее он льготу не заявлял.</w:t>
      </w:r>
    </w:p>
    <w:p w:rsidR="00B0329E" w:rsidRPr="00EF0335" w:rsidRDefault="00B0329E" w:rsidP="00EF0335"/>
    <w:sectPr w:rsidR="00B0329E" w:rsidRPr="00EF0335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5E6F"/>
    <w:rsid w:val="001B691B"/>
    <w:rsid w:val="00377D20"/>
    <w:rsid w:val="00691DD4"/>
    <w:rsid w:val="007D4F1E"/>
    <w:rsid w:val="008C299B"/>
    <w:rsid w:val="00925E6F"/>
    <w:rsid w:val="00A27CF5"/>
    <w:rsid w:val="00B0329E"/>
    <w:rsid w:val="00B43D87"/>
    <w:rsid w:val="00EF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5E6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25E6F"/>
    <w:rPr>
      <w:i/>
      <w:iCs/>
    </w:rPr>
  </w:style>
  <w:style w:type="character" w:styleId="a5">
    <w:name w:val="Hyperlink"/>
    <w:basedOn w:val="a0"/>
    <w:rsid w:val="00EF0335"/>
    <w:rPr>
      <w:color w:val="0000FF"/>
      <w:u w:val="single"/>
    </w:rPr>
  </w:style>
  <w:style w:type="character" w:customStyle="1" w:styleId="blk">
    <w:name w:val="blk"/>
    <w:basedOn w:val="a0"/>
    <w:rsid w:val="00EF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2361/d36363d427eab17744e49ef6f68eae5481107a64/" TargetMode="External"/><Relationship Id="rId4" Type="http://schemas.openxmlformats.org/officeDocument/2006/relationships/hyperlink" Target="http://www.consultant.ru/document/cons_doc_LAW_342361/2573b723f294419039974f75da8e928dfbe027c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Прокуратура ЛО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2020-04-03T09:45:00Z</dcterms:created>
  <dcterms:modified xsi:type="dcterms:W3CDTF">2020-04-03T09:45:00Z</dcterms:modified>
</cp:coreProperties>
</file>