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5" w:rsidRPr="00E139D6" w:rsidRDefault="00320D95" w:rsidP="00320D95">
      <w:pPr>
        <w:jc w:val="both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E139D6">
        <w:rPr>
          <w:b/>
          <w:sz w:val="28"/>
          <w:szCs w:val="28"/>
        </w:rPr>
        <w:t>О п</w:t>
      </w:r>
      <w:r w:rsidRPr="00E139D6">
        <w:rPr>
          <w:b/>
          <w:bCs/>
          <w:color w:val="000000"/>
          <w:spacing w:val="2"/>
          <w:sz w:val="28"/>
          <w:szCs w:val="28"/>
          <w:shd w:val="clear" w:color="auto" w:fill="FFFFFF"/>
        </w:rPr>
        <w:t>лате за негативное воздействие на окружающую среду</w:t>
      </w:r>
    </w:p>
    <w:p w:rsidR="00320D95" w:rsidRPr="00E139D6" w:rsidRDefault="00320D95" w:rsidP="0032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color w:val="000000"/>
          <w:spacing w:val="2"/>
          <w:sz w:val="28"/>
          <w:szCs w:val="28"/>
        </w:rPr>
        <w:t>л</w:t>
      </w:r>
      <w:r w:rsidRPr="00E139D6">
        <w:rPr>
          <w:color w:val="000000"/>
          <w:spacing w:val="2"/>
          <w:sz w:val="28"/>
          <w:szCs w:val="28"/>
        </w:rPr>
        <w:t>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государственный учет как объекта, оказывающего негативное воздействие на окружающую среду, в качестве объекта IV категории, не обязаны вносить плату за негативное воздействие на окружающую среду и представлять декларацию о плате</w:t>
      </w:r>
      <w:proofErr w:type="gramEnd"/>
    </w:p>
    <w:p w:rsidR="00320D95" w:rsidRPr="00E139D6" w:rsidRDefault="00320D95" w:rsidP="0032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E139D6">
        <w:rPr>
          <w:color w:val="000000"/>
          <w:spacing w:val="2"/>
          <w:sz w:val="28"/>
          <w:szCs w:val="28"/>
        </w:rPr>
        <w:t>При этом следует обратить внимание, что до получения свидетельства о постановке на государственный учет объекта, как объекта негативного воздействия на окружающую среду IV категории, плата подлежит исчислению и внесению юридическим лицом и индивидуальным предпринимателем в соответствии с законодательством.</w:t>
      </w:r>
    </w:p>
    <w:p w:rsidR="00320D95" w:rsidRPr="00E139D6" w:rsidRDefault="00320D95" w:rsidP="0032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139D6">
        <w:rPr>
          <w:color w:val="000000"/>
          <w:spacing w:val="2"/>
          <w:sz w:val="28"/>
          <w:szCs w:val="28"/>
        </w:rPr>
        <w:t>Согласно пункту 2 статьи 67 Федерального закона от 10.01.2002 № 7-ФЗ «Об охране окружающей среды» (далее - Закон)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</w:t>
      </w:r>
      <w:proofErr w:type="gramEnd"/>
      <w:r w:rsidRPr="00E139D6">
        <w:rPr>
          <w:color w:val="000000"/>
          <w:spacing w:val="2"/>
          <w:sz w:val="28"/>
          <w:szCs w:val="28"/>
        </w:rPr>
        <w:t xml:space="preserve"> экологического контроля.</w:t>
      </w:r>
    </w:p>
    <w:p w:rsidR="00320D95" w:rsidRPr="00E139D6" w:rsidRDefault="00320D95" w:rsidP="0032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139D6">
        <w:rPr>
          <w:color w:val="000000"/>
          <w:spacing w:val="2"/>
          <w:sz w:val="28"/>
          <w:szCs w:val="28"/>
        </w:rPr>
        <w:t>В соответствии с пунктом 8 статьи 16.3 Закона при исчислении платы за негативное воздействие на окружающую среду юридическими лицами и индивидуальными предпринимателями, осуществляющими хозяйственную и (или) иную деятельность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производственного экологического контроля, признаются осуществляемыми в пределах нормативов допустимых выбросов</w:t>
      </w:r>
      <w:proofErr w:type="gramEnd"/>
      <w:r w:rsidRPr="00E139D6">
        <w:rPr>
          <w:color w:val="000000"/>
          <w:spacing w:val="2"/>
          <w:sz w:val="28"/>
          <w:szCs w:val="28"/>
        </w:rPr>
        <w:t>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(веществ I, II класса опасности).</w:t>
      </w:r>
    </w:p>
    <w:p w:rsidR="00B0329E" w:rsidRPr="00EF0335" w:rsidRDefault="00B0329E" w:rsidP="00EF0335"/>
    <w:sectPr w:rsidR="00B0329E" w:rsidRPr="00EF0335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B691B"/>
    <w:rsid w:val="00320D95"/>
    <w:rsid w:val="00377D20"/>
    <w:rsid w:val="00691DD4"/>
    <w:rsid w:val="007D4F1E"/>
    <w:rsid w:val="008C299B"/>
    <w:rsid w:val="00925E6F"/>
    <w:rsid w:val="00A27CF5"/>
    <w:rsid w:val="00B0329E"/>
    <w:rsid w:val="00B43D87"/>
    <w:rsid w:val="00E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  <w:style w:type="character" w:styleId="a5">
    <w:name w:val="Hyperlink"/>
    <w:basedOn w:val="a0"/>
    <w:rsid w:val="00EF0335"/>
    <w:rPr>
      <w:color w:val="0000FF"/>
      <w:u w:val="single"/>
    </w:rPr>
  </w:style>
  <w:style w:type="character" w:customStyle="1" w:styleId="blk">
    <w:name w:val="blk"/>
    <w:basedOn w:val="a0"/>
    <w:rsid w:val="00E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2020-04-03T09:45:00Z</dcterms:created>
  <dcterms:modified xsi:type="dcterms:W3CDTF">2020-04-03T09:45:00Z</dcterms:modified>
</cp:coreProperties>
</file>