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Отчёт главы администрации </w:t>
      </w:r>
      <w:r w:rsidR="00F92438">
        <w:rPr>
          <w:rFonts w:ascii="Times New Roman" w:hAnsi="Times New Roman" w:cs="Times New Roman"/>
          <w:b/>
          <w:sz w:val="28"/>
          <w:szCs w:val="28"/>
          <w:lang w:eastAsia="ru-RU"/>
        </w:rPr>
        <w:t>Старопольского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Овлаховского В.О. </w:t>
      </w:r>
      <w:r w:rsidR="00931061">
        <w:rPr>
          <w:rFonts w:ascii="Times New Roman" w:hAnsi="Times New Roman" w:cs="Times New Roman"/>
          <w:b/>
          <w:sz w:val="28"/>
          <w:szCs w:val="28"/>
          <w:lang w:eastAsia="ru-RU"/>
        </w:rPr>
        <w:t>16 января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3106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поселения!</w:t>
      </w:r>
    </w:p>
    <w:p w:rsidR="00C85E92" w:rsidRDefault="00C85E92" w:rsidP="00F9243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предоставляется отчет о результатах деятельности главы администрации и администрации муниципального образования Старопольское  сельское поселение Сланцевского муниципального района  Ленинградской области за 2017 год и задачах на 2018 год.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Старопольского сельского поселения безвозмездные поступления из бюджетов других уровней составляют 75,5% от общих доходов. В 2017 году безвозмездные перечисления зачислены в бюджет в сумме 22496,8 тыс. руб. или 97,9 % к плану. К аналогичному периоду прошлого года безвозмездные перечисления увеличились 1,3 раза.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7295,5 тыс.руб. или 94 % к плану 2017 года. К аналогичному периоду 2016 года поступления выросли в 1,1раза. 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 поступил в сумме 2 970,7 тыс.руб. или 100,6 % к плану 2017 года. К аналогичному периоду прошлого года темп роста составил 223,3 %.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уплаты акцизов на нефтепродукты поступило в бюджет поселения 1712,8 тыс.руб. или 92,4 % к плану 2017 года. К уровню прошлого года поступления снизились на 8 % 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налога поступило 1523,2 тыс.руб. или 103,1 % к плану.   Поступление доходов от сдачи в аренду имущества Старопольского сельского поселения составили 303,8тыс.руб., или 70,6 % к плану 2017 года.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налогу на имущество физических лиц  поступления составили 216 тыс.руб. или 67,5 % к плану 2017г. Поступления госпошлины в бюджет поселения составили 6,1 тыс.руб. или 100,6 % к плану 2017 года. К 2016 году поступления выросли в 1,3раза, что обусловлено ростом обращений граждан за нотариальными услугами.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при плане 2017 года 401,7 тыс.руб. поступили в сумме 243,4 тыс.руб. или 60,6 %.  К 2016 году поступления снизились в 1,2 раза</w:t>
      </w:r>
      <w:r w:rsidR="00E74D18">
        <w:rPr>
          <w:rFonts w:ascii="Times New Roman" w:hAnsi="Times New Roman" w:cs="Times New Roman"/>
          <w:sz w:val="28"/>
          <w:szCs w:val="28"/>
        </w:rPr>
        <w:t>.</w:t>
      </w:r>
    </w:p>
    <w:p w:rsidR="00F92438" w:rsidRDefault="00F92438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Расходная часть бюджета за 2017 год выполнена на 85,1 %,  при  плане 31 714,1 тыс.руб. исполнение составило 27 001,6 тыс.руб.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исполнения остались плановые ассигнования в сумме 4 712,5 тыс. руб., основные из них: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586,4 тыс. руб. или 9 % в структуре остатка кассового плана – по подразделу 0409 «Дорожное хозяйство» - расходы на содержание дорог местного значения;</w:t>
      </w:r>
    </w:p>
    <w:p w:rsidR="00F92438" w:rsidRPr="000970C1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1 687,9 тыс.руб. или 98% в структуре остатка кассового плана по подразделу 0412 "Землеустройство" выполнение землеустроительных работ по описанию местоположения границ сельских населенных пунктов поселения. </w:t>
      </w:r>
      <w:r w:rsidRPr="000970C1">
        <w:rPr>
          <w:rFonts w:ascii="Times New Roman" w:hAnsi="Times New Roman" w:cs="Times New Roman"/>
          <w:sz w:val="28"/>
          <w:szCs w:val="28"/>
        </w:rPr>
        <w:t>Контракты заключены, окончание работ планируется в 1 квартале 2018г.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1 231,4 тыс. руб. или 9 % – не исполнены расходы по подразделу 0801 «Культура» - расходы на содержание муниципальных учреждений культуры;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– 746,4 тыс. руб. или 22 % – не исполнены плановые ассигнования на содержание жилищно-коммунального хозяйства, в том числе: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290,1 тыс. руб. или 100 % по подразделу 0501 «Жилищное хозяйство» - расходы на содержание муниципального жилого фонда;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423,6 тыс. руб. или 31,7 % по подразделу 0502 «Коммунальное хозяйство» - расходы  на содержание коммунального хозяйства, 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32,7 тыс. руб. или 1,8 % по подразделу 0503 «Благоустройство» - ассигнования на благоустройство территории поселения.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345,6 тыс. руб. или 5,7 % – расходы по подразделу 0104 «Функционирование Правительства РФ, высших исполнительных органов государственной власти субъектов РФ, местных администраций» - расходы на функционирование администрации поселения.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4"/>
        <w:gridCol w:w="1878"/>
        <w:gridCol w:w="1408"/>
        <w:gridCol w:w="2270"/>
      </w:tblGrid>
      <w:tr w:rsidR="00F92438" w:rsidTr="00C85E92">
        <w:trPr>
          <w:trHeight w:val="544"/>
        </w:trPr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85E92" w:rsidTr="00C85E92">
        <w:trPr>
          <w:trHeight w:val="838"/>
        </w:trPr>
        <w:tc>
          <w:tcPr>
            <w:tcW w:w="2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Предусмотрено, тыс.руб.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Исполнено, тыс.руб.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85E92" w:rsidTr="00C85E92">
        <w:trPr>
          <w:trHeight w:val="704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- расходы в рамках муниципальных программ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31689,1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26991,5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C85E92" w:rsidTr="00C85E92">
        <w:trPr>
          <w:trHeight w:val="336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- непрограммные расходы бюджета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85E92" w:rsidTr="00C85E92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31714,1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27001,5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38" w:rsidRPr="00C85E92" w:rsidRDefault="00F9243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92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</w:tbl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BD6F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кредиторская задолженность составила </w:t>
      </w:r>
      <w:r w:rsidR="00BD6F50">
        <w:rPr>
          <w:rFonts w:ascii="Times New Roman" w:hAnsi="Times New Roman" w:cs="Times New Roman"/>
          <w:sz w:val="28"/>
          <w:szCs w:val="28"/>
        </w:rPr>
        <w:t>1 644 000</w:t>
      </w:r>
      <w:r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задолженность перед поставщиками и подрядчиками за выполненные работы и оказанные услуги, в том числе:</w:t>
      </w:r>
    </w:p>
    <w:p w:rsidR="00F92438" w:rsidRDefault="00F92438" w:rsidP="00F924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«Алидада» за выполнение землеустроительных работ по описанию местоположения границ сельских населенных пунктов поселения – </w:t>
      </w:r>
      <w:r w:rsidR="00BD6F50">
        <w:rPr>
          <w:rFonts w:ascii="Times New Roman" w:hAnsi="Times New Roman" w:cs="Times New Roman"/>
          <w:sz w:val="28"/>
          <w:szCs w:val="28"/>
        </w:rPr>
        <w:t>534,0</w:t>
      </w:r>
      <w:r>
        <w:rPr>
          <w:rFonts w:ascii="Times New Roman" w:hAnsi="Times New Roman" w:cs="Times New Roman"/>
          <w:sz w:val="28"/>
          <w:szCs w:val="28"/>
        </w:rPr>
        <w:t>тыс.руб.,</w:t>
      </w:r>
      <w:r w:rsidR="00BD6F50">
        <w:rPr>
          <w:rFonts w:ascii="Times New Roman" w:hAnsi="Times New Roman" w:cs="Times New Roman"/>
          <w:sz w:val="28"/>
          <w:szCs w:val="28"/>
        </w:rPr>
        <w:t>ООО «БТИ»-1 110 000руб.</w:t>
      </w:r>
    </w:p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Градостроительная деятельность</w:t>
      </w:r>
    </w:p>
    <w:p w:rsidR="00A03A8C" w:rsidRDefault="00A03A8C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0E1CDE">
        <w:rPr>
          <w:rFonts w:ascii="Times New Roman" w:hAnsi="Times New Roman" w:cs="Times New Roman"/>
          <w:sz w:val="28"/>
          <w:szCs w:val="28"/>
          <w:lang w:eastAsia="ru-RU"/>
        </w:rPr>
        <w:t xml:space="preserve">лась присвоение адресов объектам капитального строительства и земельным участкам -79 услуг. </w:t>
      </w:r>
    </w:p>
    <w:p w:rsidR="00D504C2" w:rsidRPr="00A03A8C" w:rsidRDefault="00D504C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Культура, молодёжная политика и спорт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На территории поселения  функционировал</w:t>
      </w:r>
      <w:r w:rsidR="00BD6F50">
        <w:rPr>
          <w:rFonts w:ascii="Times New Roman" w:hAnsi="Times New Roman" w:cs="Times New Roman"/>
          <w:sz w:val="28"/>
          <w:szCs w:val="28"/>
          <w:lang w:eastAsia="ru-RU"/>
        </w:rPr>
        <w:t xml:space="preserve">и три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 w:rsidR="00BD6F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организована работа по библиотечному обслуживанию населения. 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E74D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организации досуга и обеспечению жителей услугами организаций культуры проведены </w:t>
      </w:r>
      <w:r w:rsidR="00E74D18">
        <w:rPr>
          <w:rFonts w:ascii="Times New Roman" w:hAnsi="Times New Roman" w:cs="Times New Roman"/>
          <w:sz w:val="28"/>
          <w:szCs w:val="28"/>
          <w:lang w:eastAsia="ru-RU"/>
        </w:rPr>
        <w:t>403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мероприятия, в которых приняли участие </w:t>
      </w:r>
      <w:r w:rsidR="00E74D18">
        <w:rPr>
          <w:rFonts w:ascii="Times New Roman" w:hAnsi="Times New Roman" w:cs="Times New Roman"/>
          <w:sz w:val="28"/>
          <w:szCs w:val="28"/>
          <w:lang w:eastAsia="ru-RU"/>
        </w:rPr>
        <w:t>12735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Традиционно на высоком культурном и профессиональном уровне проводятся праздники, посвящённые знаменательным датам Российской Федерации и Ленинградской области.</w:t>
      </w:r>
      <w:r w:rsidR="00FA2FA1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Так на проведение праздничного мероприятия посвященного </w:t>
      </w:r>
      <w:r w:rsidR="00E74D18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FA2FA1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-годовщине Ленинградской области были направлены </w:t>
      </w:r>
      <w:r w:rsidR="00E74D1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03A8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A2FA1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 000 рублей. </w:t>
      </w:r>
    </w:p>
    <w:p w:rsidR="00D504C2" w:rsidRPr="003C5F01" w:rsidRDefault="00161AB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85E92">
        <w:rPr>
          <w:rFonts w:ascii="Times New Roman" w:hAnsi="Times New Roman" w:cs="Times New Roman"/>
          <w:sz w:val="28"/>
          <w:szCs w:val="28"/>
          <w:lang w:eastAsia="ru-RU"/>
        </w:rPr>
        <w:t>приобретение</w:t>
      </w:r>
      <w:r w:rsidR="00BD6F5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музыкального оборудования-400 000 руб.,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ремонт </w:t>
      </w:r>
      <w:r w:rsidR="00BD6F50">
        <w:rPr>
          <w:rFonts w:ascii="Times New Roman" w:hAnsi="Times New Roman" w:cs="Times New Roman"/>
          <w:sz w:val="28"/>
          <w:szCs w:val="28"/>
          <w:lang w:eastAsia="ru-RU"/>
        </w:rPr>
        <w:t>душевых помещений-297 000 руб., системы отопления-158 000руб. Содержание в зимний период клубов-2 500 000рублей.</w:t>
      </w:r>
    </w:p>
    <w:p w:rsidR="00D504C2" w:rsidRPr="00A03A8C" w:rsidRDefault="00C85E92" w:rsidP="00A03A8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D504C2"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озяйственная деятельность и создание условий для развития малого предпринимательства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Всего юридических лиц –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, ИП-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. Среднесписочная численность работников  –</w:t>
      </w:r>
      <w:r w:rsidR="00FA3AD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Администрацией сельского поселения оказывается имущественная поддержка хозяйствующим субъектам экономики в виде передачи помещений в аренду и собственность.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Совместно с фондом поддержки предпринимательства «Социально-деловой Центр» проведено обучение по основам предпринимательства и информационно- консультационное обслуживание населения.</w:t>
      </w:r>
    </w:p>
    <w:p w:rsidR="00D504C2" w:rsidRPr="00F92438" w:rsidRDefault="00D504C2" w:rsidP="00F9243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438">
        <w:rPr>
          <w:rFonts w:ascii="Times New Roman" w:hAnsi="Times New Roman" w:cs="Times New Roman"/>
          <w:b/>
          <w:sz w:val="28"/>
          <w:szCs w:val="28"/>
          <w:lang w:eastAsia="ru-RU"/>
        </w:rPr>
        <w:t>ГО и ЧС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мероприятия по предупреждению возможных последствий чрезвычайных ситуаций природного и техногенного характера и пожарной безопасности из бюджета поселения израсходовано 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60,0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тыс.руб. 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Назову основные мероприятия этого плана</w:t>
      </w:r>
      <w:r w:rsidR="00161AB2">
        <w:rPr>
          <w:rFonts w:ascii="Times New Roman" w:hAnsi="Times New Roman" w:cs="Times New Roman"/>
          <w:sz w:val="28"/>
          <w:szCs w:val="28"/>
          <w:lang w:eastAsia="ru-RU"/>
        </w:rPr>
        <w:t xml:space="preserve">-обслуживание и содержание охранной и пожарной сигнализации в ДК и администрации, установка охранной сигнализации. 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Нельзя не сказать сегодня о совместной работе с депутатом законодательного собрания Ленинградской области.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Мы выражаем благодарность  за помощь в развитии социальной инфраструктуры поселения Петрову В.С.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всех вопросов, озвученных в моём выступлении, непосредственно ложилось на специалистов администрации. 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Круг их обязанностей постоянно растёт, работа усложняется, но должен отметить, что на протяжении всего периода работы работники администрации не оставили без внимания ни одного вопроса, поступающего от жителей нашего поселения.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от граждан поступило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165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заявления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,353 устных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. Все заявления рассмотрены своевременно, администрацией приняты соответствующие меры.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выданных справок населению 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61A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штук.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В целях общения специалистов с населением в 201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E02F29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61AB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 населённых пунктах. Тематика с</w:t>
      </w:r>
      <w:r w:rsidR="00161AB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касалась жизненно важных вопросов для населения.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адрес администрации поселения поступило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811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письма и запроса из отдела надзорной деятельности, из Сланцевской городской прокуратуры, из комитетов Правительства Ленинградской области, из администрации Сланцевского муниципального района.</w:t>
      </w:r>
    </w:p>
    <w:p w:rsidR="00D504C2" w:rsidRPr="003C5F01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 написано в 201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92438">
        <w:rPr>
          <w:rFonts w:ascii="Times New Roman" w:hAnsi="Times New Roman" w:cs="Times New Roman"/>
          <w:sz w:val="28"/>
          <w:szCs w:val="28"/>
          <w:lang w:eastAsia="ru-RU"/>
        </w:rPr>
        <w:t>388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писем в различные учреждения и организации Сланцевского района и Ленинградской области.</w:t>
      </w:r>
    </w:p>
    <w:p w:rsidR="00D504C2" w:rsidRDefault="00D504C2" w:rsidP="00C85E92">
      <w:pPr>
        <w:pStyle w:val="a8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Совершено </w:t>
      </w:r>
      <w:r w:rsidR="000970C1">
        <w:rPr>
          <w:rFonts w:ascii="Times New Roman" w:hAnsi="Times New Roman" w:cs="Times New Roman"/>
          <w:sz w:val="28"/>
          <w:szCs w:val="28"/>
          <w:lang w:eastAsia="ru-RU"/>
        </w:rPr>
        <w:t xml:space="preserve">106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нотариальных действия на сумму </w:t>
      </w:r>
      <w:r w:rsidR="000970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2E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4D18">
        <w:rPr>
          <w:rFonts w:ascii="Times New Roman" w:hAnsi="Times New Roman" w:cs="Times New Roman"/>
          <w:sz w:val="28"/>
          <w:szCs w:val="28"/>
          <w:lang w:eastAsia="ru-RU"/>
        </w:rPr>
        <w:t>090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02F29" w:rsidRDefault="00E02F29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92" w:rsidRPr="003C5F01" w:rsidRDefault="00C85E9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E3B" w:rsidRDefault="00D504C2" w:rsidP="00262E3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Уважаемые жители поселения!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201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года очень сложный. Нам предстоит решать много непростых задач в условиях дефицита бюджета.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Основные приоритетные задачи на 201</w:t>
      </w:r>
      <w:r w:rsidR="00312D1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02F29" w:rsidRPr="00E02F29" w:rsidRDefault="00E02F29" w:rsidP="00C85E9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>Обкос территории. Борьба с борщевиком.</w:t>
      </w:r>
    </w:p>
    <w:p w:rsidR="00E02F29" w:rsidRPr="00E02F29" w:rsidRDefault="00E02F29" w:rsidP="00C85E9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 xml:space="preserve"> Парк семейного отдыха. Привести в надлежайший вид.</w:t>
      </w:r>
    </w:p>
    <w:p w:rsidR="00E02F29" w:rsidRPr="00E02F29" w:rsidRDefault="00E02F29" w:rsidP="00C85E9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>Постройка нового здания ФАП. Начало строительства и сроки ввода в эксплуатацию.</w:t>
      </w:r>
    </w:p>
    <w:p w:rsidR="00E02F29" w:rsidRPr="00E02F29" w:rsidRDefault="00E02F29" w:rsidP="00C85E9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>Вопрос по переводу мазутных котельных на щепу. Опасение жителей на низкую температуру теплоносителя при работе котельных на щепе.</w:t>
      </w:r>
    </w:p>
    <w:p w:rsidR="00E02F29" w:rsidRPr="00E02F29" w:rsidRDefault="00E02F29" w:rsidP="00C85E9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>Из-за выхода из строя теплового счетчика в д.2 в декабре месяце, выставление счетов за тепло осуществляется по нормативу и после окончания отопительного сезона.</w:t>
      </w:r>
    </w:p>
    <w:p w:rsidR="00E02F29" w:rsidRPr="00E02F29" w:rsidRDefault="00E02F29" w:rsidP="00C85E9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>(генеральный директор ООО «АКВАТЕРМ» уверил жителей, что будет сделан перерасчет за неправомерное начисление за услугу теплоснабжения).</w:t>
      </w:r>
    </w:p>
    <w:p w:rsidR="00E02F29" w:rsidRPr="00E02F29" w:rsidRDefault="00E02F29" w:rsidP="00C85E9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29">
        <w:rPr>
          <w:rFonts w:ascii="Times New Roman" w:hAnsi="Times New Roman" w:cs="Times New Roman"/>
          <w:sz w:val="28"/>
          <w:szCs w:val="28"/>
        </w:rPr>
        <w:t xml:space="preserve">Проблемы с пожаротушением на территории поселения. Предложение главы администрации о создании ДПК и оказании помощи в обучении и оборудовании. </w:t>
      </w:r>
    </w:p>
    <w:p w:rsidR="00E02F29" w:rsidRPr="000E1CDE" w:rsidRDefault="00E02F29" w:rsidP="00C85E92">
      <w:pPr>
        <w:pStyle w:val="a9"/>
        <w:numPr>
          <w:ilvl w:val="0"/>
          <w:numId w:val="19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1CDE">
        <w:rPr>
          <w:rFonts w:ascii="Times New Roman" w:hAnsi="Times New Roman" w:cs="Times New Roman"/>
          <w:sz w:val="28"/>
          <w:szCs w:val="28"/>
        </w:rPr>
        <w:t>Отсутствие электроснабжения в д.Струитино и д.Замошье (сейчас д.Струитино ул. Замошская).</w:t>
      </w:r>
    </w:p>
    <w:p w:rsidR="00E02F29" w:rsidRPr="00E02F29" w:rsidRDefault="00F24D3B" w:rsidP="00C85E92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02F29" w:rsidRPr="00E02F29">
        <w:rPr>
          <w:rFonts w:ascii="Times New Roman" w:hAnsi="Times New Roman" w:cs="Times New Roman"/>
          <w:sz w:val="28"/>
          <w:szCs w:val="28"/>
        </w:rPr>
        <w:t>Восстановить асфальтовое покрытие и разровнять территорию от здания магазина мимо ДК к школе.</w:t>
      </w:r>
    </w:p>
    <w:p w:rsidR="00E02F29" w:rsidRPr="00F24D3B" w:rsidRDefault="00F24D3B" w:rsidP="00C85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02F29" w:rsidRPr="00F24D3B">
        <w:rPr>
          <w:rFonts w:ascii="Times New Roman" w:hAnsi="Times New Roman" w:cs="Times New Roman"/>
          <w:sz w:val="28"/>
          <w:szCs w:val="28"/>
        </w:rPr>
        <w:t>Устройство асфальтового покрытия от здания детского сада до гаражей у дома №1.</w:t>
      </w:r>
    </w:p>
    <w:p w:rsidR="00E02F29" w:rsidRPr="00F24D3B" w:rsidRDefault="00F24D3B" w:rsidP="00C85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02F29" w:rsidRPr="00F24D3B">
        <w:rPr>
          <w:rFonts w:ascii="Times New Roman" w:hAnsi="Times New Roman" w:cs="Times New Roman"/>
          <w:sz w:val="28"/>
          <w:szCs w:val="28"/>
        </w:rPr>
        <w:t xml:space="preserve">Предусмотреть асфальтовое покрытие к воинскому мемориалу (дом священника). </w:t>
      </w:r>
    </w:p>
    <w:p w:rsidR="00E02F29" w:rsidRPr="00F24D3B" w:rsidRDefault="00F24D3B" w:rsidP="00C85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2F29" w:rsidRPr="00F24D3B">
        <w:rPr>
          <w:rFonts w:ascii="Times New Roman" w:hAnsi="Times New Roman" w:cs="Times New Roman"/>
          <w:sz w:val="28"/>
          <w:szCs w:val="28"/>
        </w:rPr>
        <w:t>Замена асфальтового покрытия у дома №3.</w:t>
      </w:r>
    </w:p>
    <w:p w:rsidR="00E02F29" w:rsidRPr="00F24D3B" w:rsidRDefault="00F24D3B" w:rsidP="00C85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02F29" w:rsidRPr="00F24D3B">
        <w:rPr>
          <w:rFonts w:ascii="Times New Roman" w:hAnsi="Times New Roman" w:cs="Times New Roman"/>
          <w:sz w:val="28"/>
          <w:szCs w:val="28"/>
        </w:rPr>
        <w:t>Предусмотреть строительство детской площадки между 1 и 2 домами.</w:t>
      </w:r>
    </w:p>
    <w:p w:rsidR="00E02F29" w:rsidRPr="00F24D3B" w:rsidRDefault="00F24D3B" w:rsidP="00C85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02F29" w:rsidRPr="00F24D3B">
        <w:rPr>
          <w:rFonts w:ascii="Times New Roman" w:hAnsi="Times New Roman" w:cs="Times New Roman"/>
          <w:sz w:val="28"/>
          <w:szCs w:val="28"/>
        </w:rPr>
        <w:t>Обкос территории. Борьба с борщевиком. Обкос на территории кладбища.</w:t>
      </w:r>
    </w:p>
    <w:p w:rsidR="00E02F29" w:rsidRPr="00F24D3B" w:rsidRDefault="00F24D3B" w:rsidP="00C85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02F29" w:rsidRPr="00F24D3B">
        <w:rPr>
          <w:rFonts w:ascii="Times New Roman" w:hAnsi="Times New Roman" w:cs="Times New Roman"/>
          <w:sz w:val="28"/>
          <w:szCs w:val="28"/>
        </w:rPr>
        <w:t>Обязывать собственников и арендаторов (юридических лиц) следить за своей территорией (во время проводить обкос и держать территорию в чистоте и порядке).</w:t>
      </w:r>
    </w:p>
    <w:p w:rsidR="00E02F29" w:rsidRPr="00E02F29" w:rsidRDefault="00F24D3B" w:rsidP="00C85E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02F29" w:rsidRPr="00E02F29">
        <w:rPr>
          <w:rFonts w:ascii="Times New Roman" w:hAnsi="Times New Roman" w:cs="Times New Roman"/>
          <w:sz w:val="28"/>
          <w:szCs w:val="28"/>
        </w:rPr>
        <w:t xml:space="preserve">Проблемы с брошенными частными постройками (сараями) на территории деревни, опасение жителей по пожароопасной обстановке. </w:t>
      </w:r>
    </w:p>
    <w:p w:rsidR="00E02F29" w:rsidRPr="00F24D3B" w:rsidRDefault="00F24D3B" w:rsidP="00C8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</w:t>
      </w:r>
      <w:r w:rsidR="00E02F29" w:rsidRPr="00F24D3B">
        <w:rPr>
          <w:rFonts w:ascii="Times New Roman" w:hAnsi="Times New Roman" w:cs="Times New Roman"/>
          <w:sz w:val="28"/>
          <w:szCs w:val="28"/>
        </w:rPr>
        <w:t>Устройство пожарного резервуара в д.Русско и других населенных пунктах, где нет водоемов.</w:t>
      </w:r>
    </w:p>
    <w:p w:rsidR="00E02F29" w:rsidRPr="00F24D3B" w:rsidRDefault="00F24D3B" w:rsidP="00C8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</w:t>
      </w:r>
      <w:r w:rsidR="00E02F29" w:rsidRPr="00F24D3B">
        <w:rPr>
          <w:rFonts w:ascii="Times New Roman" w:hAnsi="Times New Roman" w:cs="Times New Roman"/>
          <w:sz w:val="28"/>
          <w:szCs w:val="28"/>
        </w:rPr>
        <w:t xml:space="preserve">Предложение главы администрации о создании ДПК и оказании помощи в обучении и оборудовании. </w:t>
      </w:r>
    </w:p>
    <w:p w:rsidR="00E02F29" w:rsidRPr="00F24D3B" w:rsidRDefault="00F24D3B" w:rsidP="00C8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</w:t>
      </w:r>
      <w:r w:rsidR="00E02F29" w:rsidRPr="00F24D3B">
        <w:rPr>
          <w:rFonts w:ascii="Times New Roman" w:hAnsi="Times New Roman" w:cs="Times New Roman"/>
          <w:sz w:val="28"/>
          <w:szCs w:val="28"/>
        </w:rPr>
        <w:t xml:space="preserve">Скважина д.Русско. Решить вопрос о временном подключении к электроснабжению для закачки воды. </w:t>
      </w:r>
    </w:p>
    <w:p w:rsidR="00D504C2" w:rsidRDefault="00F24D3B" w:rsidP="000E1C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19.Уличное освещение</w:t>
      </w:r>
      <w:r w:rsidR="00F561B2">
        <w:rPr>
          <w:rFonts w:ascii="Times New Roman" w:hAnsi="Times New Roman" w:cs="Times New Roman"/>
          <w:sz w:val="28"/>
          <w:szCs w:val="28"/>
          <w:lang w:eastAsia="ru-RU"/>
        </w:rPr>
        <w:t xml:space="preserve"> 53 населенных пунктов.</w:t>
      </w:r>
    </w:p>
    <w:p w:rsidR="00F561B2" w:rsidRPr="003C5F01" w:rsidRDefault="00156C87" w:rsidP="000E1CD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20.Подъезды к дорогам населенных пунктов.</w:t>
      </w:r>
      <w:bookmarkStart w:id="0" w:name="_GoBack"/>
      <w:bookmarkEnd w:id="0"/>
    </w:p>
    <w:p w:rsidR="00D504C2" w:rsidRPr="003C5F01" w:rsidRDefault="00F561B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="003F69C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B1548" w:rsidRPr="003C5F01">
        <w:rPr>
          <w:rFonts w:ascii="Times New Roman" w:hAnsi="Times New Roman" w:cs="Times New Roman"/>
          <w:sz w:val="28"/>
          <w:szCs w:val="28"/>
          <w:lang w:eastAsia="ru-RU"/>
        </w:rPr>
        <w:t>оставление</w:t>
      </w:r>
      <w:r w:rsidR="003F69C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проверка</w:t>
      </w:r>
      <w:r w:rsidR="009B1548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сметной документации</w:t>
      </w:r>
      <w:r w:rsidR="003F69CC">
        <w:rPr>
          <w:rFonts w:ascii="Times New Roman" w:hAnsi="Times New Roman" w:cs="Times New Roman"/>
          <w:sz w:val="28"/>
          <w:szCs w:val="28"/>
          <w:lang w:eastAsia="ru-RU"/>
        </w:rPr>
        <w:t xml:space="preserve"> на вышеуказанные мероприятия.</w:t>
      </w:r>
    </w:p>
    <w:p w:rsidR="00D504C2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BDA" w:rsidRPr="003C5F01" w:rsidRDefault="00D504C2" w:rsidP="003C5F01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   Спасибо за внимание. </w:t>
      </w:r>
    </w:p>
    <w:sectPr w:rsidR="00CF7BDA" w:rsidRPr="003C5F01" w:rsidSect="00C85E92">
      <w:headerReference w:type="even" r:id="rId7"/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E9" w:rsidRDefault="005B4EE9">
      <w:pPr>
        <w:spacing w:after="0" w:line="240" w:lineRule="auto"/>
      </w:pPr>
      <w:r>
        <w:separator/>
      </w:r>
    </w:p>
  </w:endnote>
  <w:endnote w:type="continuationSeparator" w:id="1">
    <w:p w:rsidR="005B4EE9" w:rsidRDefault="005B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E9" w:rsidRDefault="005B4EE9">
      <w:pPr>
        <w:spacing w:after="0" w:line="240" w:lineRule="auto"/>
      </w:pPr>
      <w:r>
        <w:separator/>
      </w:r>
    </w:p>
  </w:footnote>
  <w:footnote w:type="continuationSeparator" w:id="1">
    <w:p w:rsidR="005B4EE9" w:rsidRDefault="005B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021B7A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6C8" w:rsidRDefault="005B4EE9" w:rsidP="005E26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021B7A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E92">
      <w:rPr>
        <w:rStyle w:val="a6"/>
        <w:noProof/>
      </w:rPr>
      <w:t>3</w:t>
    </w:r>
    <w:r>
      <w:rPr>
        <w:rStyle w:val="a6"/>
      </w:rPr>
      <w:fldChar w:fldCharType="end"/>
    </w:r>
  </w:p>
  <w:p w:rsidR="005E26C8" w:rsidRDefault="005B4EE9" w:rsidP="005E26C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D16F0"/>
    <w:multiLevelType w:val="hybridMultilevel"/>
    <w:tmpl w:val="D8AE0B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E18C6"/>
    <w:multiLevelType w:val="hybridMultilevel"/>
    <w:tmpl w:val="A22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C2"/>
    <w:rsid w:val="00021B7A"/>
    <w:rsid w:val="000970C1"/>
    <w:rsid w:val="000E1CDE"/>
    <w:rsid w:val="00156C87"/>
    <w:rsid w:val="00161AB2"/>
    <w:rsid w:val="00262E3B"/>
    <w:rsid w:val="00312D10"/>
    <w:rsid w:val="003B3B19"/>
    <w:rsid w:val="003C5F01"/>
    <w:rsid w:val="003F69CC"/>
    <w:rsid w:val="00417A06"/>
    <w:rsid w:val="00452FDA"/>
    <w:rsid w:val="00561F56"/>
    <w:rsid w:val="005B4EE9"/>
    <w:rsid w:val="00717301"/>
    <w:rsid w:val="007C20D5"/>
    <w:rsid w:val="00931061"/>
    <w:rsid w:val="009918A6"/>
    <w:rsid w:val="00995FE2"/>
    <w:rsid w:val="009B1548"/>
    <w:rsid w:val="00A03A8C"/>
    <w:rsid w:val="00B2394B"/>
    <w:rsid w:val="00B726BF"/>
    <w:rsid w:val="00B77128"/>
    <w:rsid w:val="00BD6F50"/>
    <w:rsid w:val="00BF3723"/>
    <w:rsid w:val="00C05672"/>
    <w:rsid w:val="00C64097"/>
    <w:rsid w:val="00C85E92"/>
    <w:rsid w:val="00CF7BDA"/>
    <w:rsid w:val="00D504C2"/>
    <w:rsid w:val="00DC2FFE"/>
    <w:rsid w:val="00E02F29"/>
    <w:rsid w:val="00E74D18"/>
    <w:rsid w:val="00F24D3B"/>
    <w:rsid w:val="00F561B2"/>
    <w:rsid w:val="00F80262"/>
    <w:rsid w:val="00F92438"/>
    <w:rsid w:val="00F94B43"/>
    <w:rsid w:val="00FA2FA1"/>
    <w:rsid w:val="00FA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Ольга</cp:lastModifiedBy>
  <cp:revision>17</cp:revision>
  <dcterms:created xsi:type="dcterms:W3CDTF">2013-01-12T13:21:00Z</dcterms:created>
  <dcterms:modified xsi:type="dcterms:W3CDTF">2018-01-18T13:21:00Z</dcterms:modified>
</cp:coreProperties>
</file>