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50" w:rsidRPr="0010463B" w:rsidRDefault="00895150" w:rsidP="008951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80263A">
        <w:rPr>
          <w:b/>
          <w:color w:val="000000"/>
          <w:spacing w:val="2"/>
          <w:sz w:val="28"/>
          <w:szCs w:val="28"/>
        </w:rPr>
        <w:t>П</w:t>
      </w:r>
      <w:r w:rsidRPr="0080263A">
        <w:rPr>
          <w:b/>
          <w:bCs/>
          <w:color w:val="000000"/>
          <w:spacing w:val="2"/>
          <w:sz w:val="28"/>
          <w:szCs w:val="28"/>
        </w:rPr>
        <w:t>орядок</w:t>
      </w:r>
      <w:r w:rsidRPr="0010463B">
        <w:rPr>
          <w:b/>
          <w:bCs/>
          <w:color w:val="000000"/>
          <w:spacing w:val="2"/>
          <w:sz w:val="28"/>
          <w:szCs w:val="28"/>
        </w:rPr>
        <w:t xml:space="preserve"> определения суммы денежных сре</w:t>
      </w:r>
      <w:r>
        <w:rPr>
          <w:b/>
          <w:bCs/>
          <w:color w:val="000000"/>
          <w:spacing w:val="2"/>
          <w:sz w:val="28"/>
          <w:szCs w:val="28"/>
        </w:rPr>
        <w:t>дств на банковском счете физического лица</w:t>
      </w:r>
      <w:r w:rsidRPr="0010463B">
        <w:rPr>
          <w:b/>
          <w:bCs/>
          <w:color w:val="000000"/>
          <w:spacing w:val="2"/>
          <w:sz w:val="28"/>
          <w:szCs w:val="28"/>
        </w:rPr>
        <w:t xml:space="preserve">, на </w:t>
      </w:r>
      <w:proofErr w:type="gramStart"/>
      <w:r w:rsidRPr="0010463B">
        <w:rPr>
          <w:b/>
          <w:bCs/>
          <w:color w:val="000000"/>
          <w:spacing w:val="2"/>
          <w:sz w:val="28"/>
          <w:szCs w:val="28"/>
        </w:rPr>
        <w:t>которую</w:t>
      </w:r>
      <w:proofErr w:type="gramEnd"/>
      <w:r w:rsidRPr="0010463B">
        <w:rPr>
          <w:b/>
          <w:bCs/>
          <w:color w:val="000000"/>
          <w:spacing w:val="2"/>
          <w:sz w:val="28"/>
          <w:szCs w:val="28"/>
        </w:rPr>
        <w:t xml:space="preserve"> может быть обращено взыскание или наложен арест</w:t>
      </w:r>
    </w:p>
    <w:p w:rsidR="00895150" w:rsidRPr="0010463B" w:rsidRDefault="00895150" w:rsidP="008951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</w:t>
      </w:r>
      <w:r>
        <w:rPr>
          <w:color w:val="000000"/>
          <w:spacing w:val="2"/>
          <w:sz w:val="28"/>
          <w:szCs w:val="28"/>
        </w:rPr>
        <w:t>: с</w:t>
      </w:r>
      <w:r w:rsidRPr="0010463B">
        <w:rPr>
          <w:color w:val="000000"/>
          <w:spacing w:val="2"/>
          <w:sz w:val="28"/>
          <w:szCs w:val="28"/>
        </w:rPr>
        <w:t xml:space="preserve"> 1 июня 2020 года вступают в силу изменения в Федеральный закон от 02.10.2007 №229-ФЗ «Об исполнительном производстве», предусмотренные Приказом Минюста России </w:t>
      </w:r>
      <w:r w:rsidRPr="0010463B">
        <w:rPr>
          <w:color w:val="000000"/>
          <w:spacing w:val="2"/>
          <w:sz w:val="28"/>
          <w:szCs w:val="28"/>
          <w:shd w:val="clear" w:color="auto" w:fill="FFFFFF"/>
        </w:rPr>
        <w:t>от 27.12.2019 № 330.</w:t>
      </w:r>
    </w:p>
    <w:p w:rsidR="00895150" w:rsidRPr="0010463B" w:rsidRDefault="00895150" w:rsidP="008951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10463B">
        <w:rPr>
          <w:color w:val="000000"/>
          <w:spacing w:val="2"/>
          <w:sz w:val="28"/>
          <w:szCs w:val="28"/>
        </w:rPr>
        <w:t>Законодателем предусмотрено, что в случае если должник является получателем денежных средств, в отношении которых установлены ограничения и (или) на которые не может быть обращено взыскание (наложен арест), банк или иная кредитная организация осуществляет расчет соответствующей суммы денежных средств с учетом установленных требований.</w:t>
      </w:r>
    </w:p>
    <w:p w:rsidR="00895150" w:rsidRPr="0010463B" w:rsidRDefault="00895150" w:rsidP="008951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10463B">
        <w:rPr>
          <w:color w:val="000000"/>
          <w:spacing w:val="2"/>
          <w:sz w:val="28"/>
          <w:szCs w:val="28"/>
        </w:rPr>
        <w:t>Определен общий порядок расчета суммы денежных средств на счете, на которую может быть обращено взыскание (наложен арест), а также установлены особенности расчета в случае наличия в исполнительном документе требований по алиментным обязательствам в отношении несовершеннолетних детей, а также по обязательствам о возмещении вреда в связи со смертью кормильца.</w:t>
      </w:r>
    </w:p>
    <w:p w:rsidR="00B0329E" w:rsidRDefault="00B0329E"/>
    <w:sectPr w:rsidR="00B0329E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691DD4"/>
    <w:rsid w:val="00895150"/>
    <w:rsid w:val="008D277A"/>
    <w:rsid w:val="00905A2B"/>
    <w:rsid w:val="00A27CF5"/>
    <w:rsid w:val="00B0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Прокуратура ЛО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2020-03-19T14:22:00Z</dcterms:created>
  <dcterms:modified xsi:type="dcterms:W3CDTF">2020-03-19T14:22:00Z</dcterms:modified>
</cp:coreProperties>
</file>