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F1" w:rsidRPr="00453EF1" w:rsidRDefault="00453EF1" w:rsidP="00453EF1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 w:rsidRPr="00453EF1">
        <w:rPr>
          <w:rFonts w:cs="Tms Rmn"/>
          <w:b/>
          <w:bCs/>
          <w:color w:val="000000"/>
          <w:sz w:val="24"/>
          <w:szCs w:val="24"/>
        </w:rPr>
        <w:t xml:space="preserve">           </w:t>
      </w: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          </w:t>
      </w:r>
      <w:r w:rsidRPr="00453EF1">
        <w:rPr>
          <w:rFonts w:cs="Tms Rmn"/>
          <w:b/>
          <w:bCs/>
          <w:color w:val="000000"/>
          <w:sz w:val="24"/>
          <w:szCs w:val="24"/>
        </w:rPr>
        <w:t xml:space="preserve"> </w:t>
      </w:r>
      <w:r w:rsidRPr="00453EF1">
        <w:rPr>
          <w:rFonts w:ascii="Tms Rmn" w:hAnsi="Tms Rmn" w:cs="Tms Rmn"/>
          <w:b/>
          <w:bCs/>
          <w:color w:val="000000"/>
          <w:sz w:val="24"/>
          <w:szCs w:val="24"/>
        </w:rPr>
        <w:t>Спрашивали? Отвечаем!</w:t>
      </w:r>
    </w:p>
    <w:p w:rsidR="00453EF1" w:rsidRPr="00453EF1" w:rsidRDefault="00453EF1" w:rsidP="00453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ms Rmn"/>
          <w:b/>
          <w:bCs/>
          <w:color w:val="000000"/>
          <w:sz w:val="48"/>
          <w:szCs w:val="48"/>
        </w:rPr>
      </w:pP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редакцию поступают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звонки</w:t>
      </w: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граждан,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вопросам,</w:t>
      </w: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касающи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пенсионного обеспечения.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Сегодня на данные вопросы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отвечает</w:t>
      </w: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05B66">
        <w:rPr>
          <w:rFonts w:ascii="Times New Roman" w:hAnsi="Times New Roman" w:cs="Times New Roman"/>
          <w:bCs/>
          <w:color w:val="000000"/>
          <w:sz w:val="24"/>
          <w:szCs w:val="24"/>
        </w:rPr>
        <w:t>заместитель начальника</w:t>
      </w: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Управления Пенсионного фонда в </w:t>
      </w:r>
      <w:proofErr w:type="spellStart"/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>Кингисеппском</w:t>
      </w:r>
      <w:proofErr w:type="spellEnd"/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39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5B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Г.Ф. </w:t>
      </w:r>
      <w:proofErr w:type="spellStart"/>
      <w:r w:rsidR="00105B66">
        <w:rPr>
          <w:rFonts w:ascii="Times New Roman" w:hAnsi="Times New Roman" w:cs="Times New Roman"/>
          <w:bCs/>
          <w:color w:val="000000"/>
          <w:sz w:val="24"/>
          <w:szCs w:val="24"/>
        </w:rPr>
        <w:t>Бобылева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53EF1" w:rsidRP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color w:val="000000"/>
          <w:sz w:val="24"/>
          <w:szCs w:val="24"/>
        </w:rPr>
      </w:pPr>
      <w:r w:rsidRPr="00453EF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05B66">
        <w:rPr>
          <w:rFonts w:ascii="Times New Roman" w:hAnsi="Times New Roman" w:cs="Times New Roman"/>
          <w:b/>
          <w:color w:val="000000"/>
          <w:sz w:val="24"/>
          <w:szCs w:val="24"/>
        </w:rPr>
        <w:t>Галина Фоминична!</w:t>
      </w:r>
      <w:r w:rsidRPr="00453EF1">
        <w:rPr>
          <w:rFonts w:cs="Tms Rmn"/>
          <w:b/>
          <w:color w:val="000000"/>
          <w:sz w:val="24"/>
          <w:szCs w:val="24"/>
        </w:rPr>
        <w:t xml:space="preserve"> </w:t>
      </w:r>
      <w:r w:rsidRPr="00453EF1">
        <w:rPr>
          <w:rFonts w:ascii="Tms Rmn" w:hAnsi="Tms Rmn" w:cs="Tms Rmn"/>
          <w:b/>
          <w:color w:val="000000"/>
          <w:sz w:val="24"/>
          <w:szCs w:val="24"/>
        </w:rPr>
        <w:t>Почему пенсия перечисляется на банковскую карту кредитного учреждения в разные дни, а не в определенную дату?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Доставка пенсий и иных социальных выплат производится кредитными организациями в соответствии с графиками выплаты, которые составляются ежемесячно и согласуются с выплатными предприятиями.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Дата выплаты через кредитные учреждения в каждом месяце по объективным причинам имеет переменный характер, при этом соблюдается принцип максимального приближения к фиксированной дате выплаты с учетом выходных и праздничных дней.</w:t>
      </w:r>
    </w:p>
    <w:p w:rsidR="00453EF1" w:rsidRP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Графики выплаты ежемесячно в обязательном порядке размещаются на официальном сайте ПФР, на странице Отделения ПФР по Санкт-Петербургу и Ленинградской области</w:t>
      </w:r>
      <w:r>
        <w:rPr>
          <w:rFonts w:cs="Tms Rmn"/>
          <w:color w:val="000000"/>
          <w:sz w:val="24"/>
          <w:szCs w:val="24"/>
        </w:rPr>
        <w:t xml:space="preserve">, </w:t>
      </w:r>
      <w:r w:rsidRPr="00453EF1">
        <w:rPr>
          <w:rFonts w:ascii="Times New Roman" w:hAnsi="Times New Roman" w:cs="Times New Roman"/>
          <w:color w:val="000000"/>
          <w:sz w:val="24"/>
          <w:szCs w:val="24"/>
        </w:rPr>
        <w:t>кроме этого мы направляем график дл</w:t>
      </w:r>
      <w:r>
        <w:rPr>
          <w:rFonts w:ascii="Times New Roman" w:hAnsi="Times New Roman" w:cs="Times New Roman"/>
          <w:color w:val="000000"/>
          <w:sz w:val="24"/>
          <w:szCs w:val="24"/>
        </w:rPr>
        <w:t>я размещения во все местные средства</w:t>
      </w:r>
      <w:r w:rsidR="00BD0BC5">
        <w:rPr>
          <w:rFonts w:ascii="Times New Roman" w:hAnsi="Times New Roman" w:cs="Times New Roman"/>
          <w:color w:val="000000"/>
          <w:sz w:val="24"/>
          <w:szCs w:val="24"/>
        </w:rPr>
        <w:t xml:space="preserve"> массовой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</w:t>
      </w:r>
      <w:r w:rsidR="00BD0BC5">
        <w:rPr>
          <w:rFonts w:ascii="Times New Roman" w:hAnsi="Times New Roman" w:cs="Times New Roman"/>
          <w:color w:val="000000"/>
          <w:sz w:val="24"/>
          <w:szCs w:val="24"/>
        </w:rPr>
        <w:t>, а также на сайты администраций  городов Кингисеппа, Ивангорода, Сланцы, сельских поселений.</w:t>
      </w:r>
    </w:p>
    <w:p w:rsidR="00453EF1" w:rsidRPr="00BD0BC5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color w:val="000000"/>
          <w:sz w:val="24"/>
          <w:szCs w:val="24"/>
        </w:rPr>
      </w:pPr>
      <w:r w:rsidRPr="00BD0BC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D0BC5" w:rsidRPr="00BD0BC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D0BC5">
        <w:rPr>
          <w:rFonts w:ascii="Tms Rmn" w:hAnsi="Tms Rmn" w:cs="Tms Rmn"/>
          <w:b/>
          <w:color w:val="000000"/>
          <w:sz w:val="24"/>
          <w:szCs w:val="24"/>
        </w:rPr>
        <w:t xml:space="preserve"> Я проживаю в Германии, страховая пенсия по старости выплачивается на банковский счет, открытый на территории Российской Федерации. Можно ли получать российскую пенсию по месту жительства в Германии?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Сумма назначенной страховой пенсии лицу, выезжающему (выехавшему) на постоянное жительство за границу, выплачивается на территории Российской Федерации в рублях по доверенности или путем зачисления на его счет в кредитной организации.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Выплата пенсии для указанной категории граждан может производиться на счет банковской карты, открытый на территории Российской Федерации, в том числе с использованием международных платежных систем (например, VISA,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Master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 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Card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453EF1" w:rsidRPr="00BD0BC5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  <w:r w:rsidR="00BD0BC5">
        <w:rPr>
          <w:rFonts w:cs="Tms Rmn"/>
          <w:b/>
          <w:bCs/>
          <w:color w:val="000000"/>
          <w:sz w:val="24"/>
          <w:szCs w:val="24"/>
        </w:rPr>
        <w:t>-</w:t>
      </w:r>
      <w:r w:rsidRPr="00BD0BC5">
        <w:rPr>
          <w:rFonts w:ascii="Tms Rmn" w:hAnsi="Tms Rmn" w:cs="Tms Rmn"/>
          <w:b/>
          <w:color w:val="000000"/>
          <w:sz w:val="24"/>
          <w:szCs w:val="24"/>
        </w:rPr>
        <w:t>Я использовала средства материнского (семейного) капитала на покупку строящейся квартиры. При подаче заявления в ПФР представила нотариальное обязательство о выделении долей себе, детям и супругу. Когда я должна выделить доли?</w:t>
      </w:r>
    </w:p>
    <w:p w:rsidR="00BD0BC5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Оформить указанное жилое помещение в общую собственность владельца сертификата, его супруга и их детей с определением размера долей по соглашению необходимо в течение 6 месяцев после снятия обременения или после ввода объекта в эксплуатацию (при отсутствии обременения).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компетенцию органов ПФР вопросы исполнения обязательств не входят.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453EF1" w:rsidRPr="00105B66" w:rsidRDefault="00105B66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453EF1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453EF1" w:rsidRPr="00105B66">
        <w:rPr>
          <w:rFonts w:ascii="Tms Rmn" w:hAnsi="Tms Rmn" w:cs="Tms Rmn"/>
          <w:b/>
          <w:color w:val="000000"/>
          <w:sz w:val="24"/>
          <w:szCs w:val="24"/>
        </w:rPr>
        <w:t>Я устроилась на работу с февраля 2018 года. Почему в выписке из моего лицевого счета не отображаются периоды моей работы за 2019 год?</w:t>
      </w:r>
    </w:p>
    <w:p w:rsidR="00453EF1" w:rsidRDefault="00105B66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lastRenderedPageBreak/>
        <w:t>-</w:t>
      </w:r>
      <w:r w:rsidR="00453EF1">
        <w:rPr>
          <w:rFonts w:ascii="Tms Rmn" w:hAnsi="Tms Rmn" w:cs="Tms Rmn"/>
          <w:color w:val="000000"/>
          <w:sz w:val="24"/>
          <w:szCs w:val="24"/>
        </w:rPr>
        <w:t xml:space="preserve"> Информация о стаже за 2019 год будет отражена на Вашем индивидуальном лицевом счете не ранее апреля 2020 года. Это связано с тем, что страхователи предоставляют сведения на своих работников в ПФР до 1 марта года, следующего за отчетным годом.</w:t>
      </w:r>
    </w:p>
    <w:p w:rsidR="00453EF1" w:rsidRPr="00105B66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  <w:r w:rsidR="00105B66">
        <w:rPr>
          <w:rFonts w:cs="Tms Rmn"/>
          <w:b/>
          <w:bCs/>
          <w:color w:val="000000"/>
          <w:sz w:val="24"/>
          <w:szCs w:val="24"/>
        </w:rPr>
        <w:t>-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105B66">
        <w:rPr>
          <w:rFonts w:ascii="Tms Rmn" w:hAnsi="Tms Rmn" w:cs="Tms Rmn"/>
          <w:b/>
          <w:color w:val="000000"/>
          <w:sz w:val="24"/>
          <w:szCs w:val="24"/>
        </w:rPr>
        <w:t>Кто может быть правопреемником моей накопительной пенсии?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Правопреемником по заявлению может быть любое лицо или несколько лиц, которых еще при жизни сам человек определил своими наследником путем подачи в </w:t>
      </w:r>
      <w:r w:rsidR="00105B66" w:rsidRPr="00105B66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</w:t>
      </w:r>
      <w:r w:rsidRPr="00105B6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о расп</w:t>
      </w:r>
      <w:r>
        <w:rPr>
          <w:rFonts w:ascii="Tms Rmn" w:hAnsi="Tms Rmn" w:cs="Tms Rmn"/>
          <w:color w:val="000000"/>
          <w:sz w:val="24"/>
          <w:szCs w:val="24"/>
        </w:rPr>
        <w:t>ределении средств пенсионных накоплений по установленной форме с обязательным указанием размера долей (при наличии нескольких правопреемников).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Правопреемники по закону делятся на две очереди: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к первой очереди относятся дети, в том числе усыновленные, супруг, родители, в том числе усыновители;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ко второй очереди относятся братья, сестры, бабушки, дедушки и внуки.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453EF1" w:rsidRPr="00105B66" w:rsidRDefault="00105B66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-</w:t>
      </w:r>
      <w:r w:rsidR="00453EF1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453EF1" w:rsidRPr="00105B66">
        <w:rPr>
          <w:rFonts w:ascii="Tms Rmn" w:hAnsi="Tms Rmn" w:cs="Tms Rmn"/>
          <w:b/>
          <w:color w:val="000000"/>
          <w:sz w:val="24"/>
          <w:szCs w:val="24"/>
        </w:rPr>
        <w:t>В декабре 2018 года оформила страховую пенсию по старости на общих условиях. Отношение по заработной плате составило 2,1. Почему при определении размера пенсии учли отношение по заработной плате 1,2.</w:t>
      </w:r>
    </w:p>
    <w:p w:rsidR="00453EF1" w:rsidRDefault="00105B66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453EF1">
        <w:rPr>
          <w:rFonts w:ascii="Tms Rmn" w:hAnsi="Tms Rmn" w:cs="Tms Rmn"/>
          <w:color w:val="000000"/>
          <w:sz w:val="24"/>
          <w:szCs w:val="24"/>
        </w:rPr>
        <w:t xml:space="preserve"> Отношение среднемесячного заработка застрахованного лица к среднемесячной заработной плате в Российской Федерации учитывается в размере не свыше 1,2.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Вместе с тем, для лиц, проживавших на 1 января 2002 года в районах Крайнего Севера и приравненных к ним местностях, в которых установлены районные коэффициенты к заработной плате, отношение ежемесячного заработка застрахованного лица к среднемесячной заработной плате в Российской Федерации учитывается в повышенных размерах.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453EF1" w:rsidRPr="00105B66" w:rsidRDefault="00105B66" w:rsidP="00453E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-</w:t>
      </w:r>
      <w:r w:rsidR="00453EF1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453EF1" w:rsidRPr="00105B66">
        <w:rPr>
          <w:rFonts w:ascii="Tms Rmn" w:hAnsi="Tms Rmn" w:cs="Tms Rmn"/>
          <w:b/>
          <w:color w:val="000000"/>
          <w:sz w:val="24"/>
          <w:szCs w:val="24"/>
        </w:rPr>
        <w:t>Я мать ребенка-инвалида, 2008 года рождения. С января 2019 года я перестала работать и в ПФР оформила выплату по уходу. Будет ли пересмотрен размер этой выплаты?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Неработающему трудоспособному лицу, осуществляющему уход за ребенком-инвалидом до 1-ого июля</w:t>
      </w:r>
      <w:r w:rsidR="00105B66">
        <w:rPr>
          <w:rFonts w:cs="Tms Rmn"/>
          <w:color w:val="000000"/>
          <w:sz w:val="24"/>
          <w:szCs w:val="24"/>
        </w:rPr>
        <w:t xml:space="preserve"> 2</w:t>
      </w:r>
      <w:r>
        <w:rPr>
          <w:rFonts w:ascii="Tms Rmn" w:hAnsi="Tms Rmn" w:cs="Tms Rmn"/>
          <w:color w:val="000000"/>
          <w:sz w:val="24"/>
          <w:szCs w:val="24"/>
        </w:rPr>
        <w:t>0</w:t>
      </w:r>
      <w:r w:rsidR="00105B66">
        <w:rPr>
          <w:rFonts w:cs="Tms Rmn"/>
          <w:color w:val="000000"/>
          <w:sz w:val="24"/>
          <w:szCs w:val="24"/>
        </w:rPr>
        <w:t>19</w:t>
      </w:r>
      <w:r>
        <w:rPr>
          <w:rFonts w:ascii="Tms Rmn" w:hAnsi="Tms Rmn" w:cs="Tms Rmn"/>
          <w:color w:val="000000"/>
          <w:sz w:val="24"/>
          <w:szCs w:val="24"/>
        </w:rPr>
        <w:t xml:space="preserve"> года устанавливалась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ежемесячная выплата в размере 5500 рублей, которая начисляется к установленной ребенку-инвалиду пенсии.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01.07.2019 вступил в силу Указ Президента РФ от 07.03.2019 № 95 «О внесении изменения в Указ Президента Российской Федерации от 26.02.2013 № 175 "О ежемесячных выплатах лицам, осуществляющим уход за детьми-инвалидами и инвалидами с детства I группы"», на основании которого размер указанной ежемесячной выплаты составил 10 000 рублей.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453EF1" w:rsidRPr="00105B66" w:rsidRDefault="00105B66" w:rsidP="00453EF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lastRenderedPageBreak/>
        <w:t>-</w:t>
      </w:r>
      <w:r w:rsidR="00453EF1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453EF1" w:rsidRPr="00105B66">
        <w:rPr>
          <w:rFonts w:ascii="Tms Rmn" w:hAnsi="Tms Rmn" w:cs="Tms Rmn"/>
          <w:b/>
          <w:color w:val="000000"/>
          <w:sz w:val="24"/>
          <w:szCs w:val="24"/>
        </w:rPr>
        <w:t>Я студент, осуществляю уход за бабушкой, которой 83 года. К ее пенсии установлена компенсационная выплата в размере 1200 рублей. Я хотел устроиться на работу в период летних каникул. Прекратится ли выплата в этом случае?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Во время официального трудоустройства отсутствует право на выплату по уходу за пожилым человеком старше 80 лет или инвалидом 1 группы. О своем трудоустройстве Вам необходимо проинформировать  Управление ПФР по месту получения выплаты.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453EF1" w:rsidRPr="00105B66" w:rsidRDefault="00105B66" w:rsidP="00453EF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cs="Tms Rmn"/>
          <w:b/>
          <w:color w:val="000000"/>
          <w:sz w:val="24"/>
          <w:szCs w:val="24"/>
        </w:rPr>
        <w:t>-</w:t>
      </w:r>
      <w:r w:rsidR="00453EF1" w:rsidRPr="00105B66">
        <w:rPr>
          <w:rFonts w:ascii="Tms Rmn" w:hAnsi="Tms Rmn" w:cs="Tms Rmn"/>
          <w:b/>
          <w:color w:val="000000"/>
          <w:sz w:val="24"/>
          <w:szCs w:val="24"/>
        </w:rPr>
        <w:t xml:space="preserve"> Я приобрету право на страховую пенсию по старости в 65 лет, а супруга в 60 лет. Когда я могу обратиться за накопительной пенсией.</w:t>
      </w:r>
    </w:p>
    <w:p w:rsidR="00453EF1" w:rsidRDefault="00453EF1" w:rsidP="00453EF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Граждане, выходящие на пенсию при достижении общеустановленного возраста (мужчины - в 65 лет, женщины – в 60 лет), могут обратиться за выплатой средств пенсионных накоплений в 60 и 55 лет соответственно.</w:t>
      </w:r>
    </w:p>
    <w:sectPr w:rsidR="00453EF1" w:rsidSect="00C560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EF1"/>
    <w:rsid w:val="00105B66"/>
    <w:rsid w:val="002A3EBD"/>
    <w:rsid w:val="003F6970"/>
    <w:rsid w:val="00453EF1"/>
    <w:rsid w:val="00BD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2019-07-03T06:47:00Z</dcterms:created>
  <dcterms:modified xsi:type="dcterms:W3CDTF">2019-07-03T07:31:00Z</dcterms:modified>
</cp:coreProperties>
</file>