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5E" w:rsidRPr="00D85DA0" w:rsidRDefault="00487F5E" w:rsidP="00D85DA0">
      <w:pPr>
        <w:pStyle w:val="1"/>
        <w:shd w:val="clear" w:color="auto" w:fill="FFFFFF"/>
        <w:spacing w:before="250" w:after="250"/>
        <w:ind w:left="0" w:firstLine="0"/>
        <w:jc w:val="center"/>
        <w:rPr>
          <w:color w:val="333333"/>
          <w:sz w:val="22"/>
          <w:szCs w:val="22"/>
        </w:rPr>
      </w:pPr>
      <w:r w:rsidRPr="00D85DA0">
        <w:rPr>
          <w:bCs/>
          <w:color w:val="333333"/>
          <w:sz w:val="22"/>
          <w:szCs w:val="22"/>
        </w:rPr>
        <w:t>В помощь владельцам материнского капитала.</w:t>
      </w:r>
    </w:p>
    <w:p w:rsidR="00487F5E" w:rsidRPr="00D85DA0" w:rsidRDefault="00487F5E" w:rsidP="00D85DA0">
      <w:pPr>
        <w:spacing w:line="360" w:lineRule="auto"/>
        <w:jc w:val="both"/>
        <w:rPr>
          <w:sz w:val="22"/>
          <w:szCs w:val="22"/>
          <w:lang w:eastAsia="ru-RU"/>
        </w:rPr>
      </w:pPr>
      <w:r w:rsidRPr="00D85DA0">
        <w:rPr>
          <w:sz w:val="22"/>
          <w:szCs w:val="22"/>
        </w:rPr>
        <w:t>Отделение ПФР по Санкт-Петербургу и Ленинградской области обращает вн</w:t>
      </w:r>
      <w:r w:rsidRPr="00D85DA0">
        <w:rPr>
          <w:sz w:val="22"/>
          <w:szCs w:val="22"/>
        </w:rPr>
        <w:t>и</w:t>
      </w:r>
      <w:r w:rsidRPr="00D85DA0">
        <w:rPr>
          <w:sz w:val="22"/>
          <w:szCs w:val="22"/>
        </w:rPr>
        <w:t xml:space="preserve">мание владельцев </w:t>
      </w:r>
      <w:r w:rsidRPr="00D85DA0">
        <w:rPr>
          <w:sz w:val="22"/>
          <w:szCs w:val="22"/>
          <w:lang w:eastAsia="ru-RU"/>
        </w:rPr>
        <w:t>материнского (семейного) капитала (МСК), что с апреля 2020 года внесены ко</w:t>
      </w:r>
      <w:r w:rsidRPr="00D85DA0">
        <w:rPr>
          <w:sz w:val="22"/>
          <w:szCs w:val="22"/>
          <w:lang w:eastAsia="ru-RU"/>
        </w:rPr>
        <w:t>р</w:t>
      </w:r>
      <w:r w:rsidRPr="00D85DA0">
        <w:rPr>
          <w:sz w:val="22"/>
          <w:szCs w:val="22"/>
          <w:lang w:eastAsia="ru-RU"/>
        </w:rPr>
        <w:t>рективы в процедуру распоряжения средствами МСК (Федеральный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капитала»).</w:t>
      </w:r>
    </w:p>
    <w:p w:rsidR="00487F5E" w:rsidRPr="00D85DA0" w:rsidRDefault="00487F5E" w:rsidP="00D85DA0">
      <w:pPr>
        <w:shd w:val="clear" w:color="auto" w:fill="FFFFFF"/>
        <w:suppressAutoHyphens w:val="0"/>
        <w:spacing w:line="360" w:lineRule="auto"/>
        <w:ind w:firstLine="709"/>
        <w:jc w:val="both"/>
        <w:rPr>
          <w:sz w:val="22"/>
          <w:szCs w:val="22"/>
          <w:lang w:eastAsia="ru-RU"/>
        </w:rPr>
      </w:pPr>
      <w:r w:rsidRPr="00D85DA0">
        <w:rPr>
          <w:sz w:val="22"/>
          <w:szCs w:val="22"/>
          <w:lang w:eastAsia="ru-RU"/>
        </w:rPr>
        <w:t>В частности, значительно упрощён процесс погашения материнским капиталом кр</w:t>
      </w:r>
      <w:r w:rsidRPr="00D85DA0">
        <w:rPr>
          <w:sz w:val="22"/>
          <w:szCs w:val="22"/>
          <w:lang w:eastAsia="ru-RU"/>
        </w:rPr>
        <w:t>е</w:t>
      </w:r>
      <w:r w:rsidRPr="00D85DA0">
        <w:rPr>
          <w:sz w:val="22"/>
          <w:szCs w:val="22"/>
          <w:lang w:eastAsia="ru-RU"/>
        </w:rPr>
        <w:t>дитных средств на улучшение жилищных условий.</w:t>
      </w:r>
    </w:p>
    <w:p w:rsidR="00487F5E" w:rsidRPr="00D85DA0" w:rsidRDefault="00487F5E" w:rsidP="00D85DA0">
      <w:pPr>
        <w:shd w:val="clear" w:color="auto" w:fill="FFFFFF"/>
        <w:suppressAutoHyphens w:val="0"/>
        <w:spacing w:line="360" w:lineRule="auto"/>
        <w:ind w:firstLine="709"/>
        <w:jc w:val="both"/>
        <w:rPr>
          <w:sz w:val="22"/>
          <w:szCs w:val="22"/>
          <w:lang w:eastAsia="ru-RU"/>
        </w:rPr>
      </w:pPr>
      <w:r w:rsidRPr="00D85DA0">
        <w:rPr>
          <w:sz w:val="22"/>
          <w:szCs w:val="22"/>
          <w:lang w:eastAsia="ru-RU"/>
        </w:rPr>
        <w:t>Теперь заявление на распоряжение средствами МСК в части уплаты первон</w:t>
      </w:r>
      <w:r w:rsidRPr="00D85DA0">
        <w:rPr>
          <w:sz w:val="22"/>
          <w:szCs w:val="22"/>
          <w:lang w:eastAsia="ru-RU"/>
        </w:rPr>
        <w:t>а</w:t>
      </w:r>
      <w:r w:rsidRPr="00D85DA0">
        <w:rPr>
          <w:sz w:val="22"/>
          <w:szCs w:val="22"/>
          <w:lang w:eastAsia="ru-RU"/>
        </w:rPr>
        <w:t>чального взноса при получении кредита, а также на погашение основного долга и уплату процентов по кредиту мо</w:t>
      </w:r>
      <w:r w:rsidRPr="00D85DA0">
        <w:rPr>
          <w:sz w:val="22"/>
          <w:szCs w:val="22"/>
          <w:lang w:eastAsia="ru-RU"/>
        </w:rPr>
        <w:t>ж</w:t>
      </w:r>
      <w:r w:rsidRPr="00D85DA0">
        <w:rPr>
          <w:sz w:val="22"/>
          <w:szCs w:val="22"/>
          <w:lang w:eastAsia="ru-RU"/>
        </w:rPr>
        <w:t>но подавать непосредственно в банк. То есть вместо двух обращений – и в банк, и в ПФР – семье достаточно обратиться только в креди</w:t>
      </w:r>
      <w:r w:rsidRPr="00D85DA0">
        <w:rPr>
          <w:sz w:val="22"/>
          <w:szCs w:val="22"/>
          <w:lang w:eastAsia="ru-RU"/>
        </w:rPr>
        <w:t>т</w:t>
      </w:r>
      <w:r w:rsidRPr="00D85DA0">
        <w:rPr>
          <w:sz w:val="22"/>
          <w:szCs w:val="22"/>
          <w:lang w:eastAsia="ru-RU"/>
        </w:rPr>
        <w:t>ное учреждение, где одновременно оформляется кредитный договор и подаётся зая</w:t>
      </w:r>
      <w:r w:rsidRPr="00D85DA0">
        <w:rPr>
          <w:sz w:val="22"/>
          <w:szCs w:val="22"/>
          <w:lang w:eastAsia="ru-RU"/>
        </w:rPr>
        <w:t>в</w:t>
      </w:r>
      <w:r w:rsidRPr="00D85DA0">
        <w:rPr>
          <w:sz w:val="22"/>
          <w:szCs w:val="22"/>
          <w:lang w:eastAsia="ru-RU"/>
        </w:rPr>
        <w:t>ление на погашение кредита.</w:t>
      </w:r>
    </w:p>
    <w:p w:rsidR="00D85DA0" w:rsidRPr="00D85DA0" w:rsidRDefault="00487F5E" w:rsidP="00D85DA0">
      <w:pPr>
        <w:shd w:val="clear" w:color="auto" w:fill="FFFFFF"/>
        <w:suppressAutoHyphens w:val="0"/>
        <w:spacing w:line="360" w:lineRule="auto"/>
        <w:ind w:firstLine="709"/>
        <w:jc w:val="both"/>
        <w:rPr>
          <w:sz w:val="22"/>
          <w:szCs w:val="22"/>
          <w:lang w:eastAsia="ru-RU"/>
        </w:rPr>
      </w:pPr>
      <w:r w:rsidRPr="00D85DA0">
        <w:rPr>
          <w:sz w:val="22"/>
          <w:szCs w:val="22"/>
          <w:lang w:eastAsia="ru-RU"/>
        </w:rPr>
        <w:t>После одобрения кредита банк направляет заявление и необходимые докуме</w:t>
      </w:r>
      <w:r w:rsidRPr="00D85DA0">
        <w:rPr>
          <w:sz w:val="22"/>
          <w:szCs w:val="22"/>
          <w:lang w:eastAsia="ru-RU"/>
        </w:rPr>
        <w:t>н</w:t>
      </w:r>
      <w:r w:rsidRPr="00D85DA0">
        <w:rPr>
          <w:sz w:val="22"/>
          <w:szCs w:val="22"/>
          <w:lang w:eastAsia="ru-RU"/>
        </w:rPr>
        <w:t>ты в Пенсионный фонд по электронным каналам, а затем Пенсионный фонд перечисляет материнский капитал на счёт продавца или застройщика ж</w:t>
      </w:r>
      <w:r w:rsidRPr="00D85DA0">
        <w:rPr>
          <w:sz w:val="22"/>
          <w:szCs w:val="22"/>
          <w:lang w:eastAsia="ru-RU"/>
        </w:rPr>
        <w:t>и</w:t>
      </w:r>
      <w:r w:rsidRPr="00D85DA0">
        <w:rPr>
          <w:sz w:val="22"/>
          <w:szCs w:val="22"/>
          <w:lang w:eastAsia="ru-RU"/>
        </w:rPr>
        <w:t>лья.</w:t>
      </w:r>
    </w:p>
    <w:p w:rsidR="00487F5E" w:rsidRPr="00D85DA0" w:rsidRDefault="00487F5E" w:rsidP="00D85DA0">
      <w:pPr>
        <w:shd w:val="clear" w:color="auto" w:fill="FFFFFF"/>
        <w:suppressAutoHyphens w:val="0"/>
        <w:spacing w:line="360" w:lineRule="auto"/>
        <w:ind w:firstLine="709"/>
        <w:jc w:val="both"/>
        <w:rPr>
          <w:sz w:val="22"/>
          <w:szCs w:val="22"/>
          <w:lang w:eastAsia="ru-RU"/>
        </w:rPr>
      </w:pPr>
      <w:r w:rsidRPr="00D85DA0">
        <w:rPr>
          <w:sz w:val="22"/>
          <w:szCs w:val="22"/>
          <w:lang w:eastAsia="ru-RU"/>
        </w:rPr>
        <w:t>Для того</w:t>
      </w:r>
      <w:proofErr w:type="gramStart"/>
      <w:r w:rsidRPr="00D85DA0">
        <w:rPr>
          <w:sz w:val="22"/>
          <w:szCs w:val="22"/>
          <w:lang w:eastAsia="ru-RU"/>
        </w:rPr>
        <w:t>,</w:t>
      </w:r>
      <w:proofErr w:type="gramEnd"/>
      <w:r w:rsidRPr="00D85DA0">
        <w:rPr>
          <w:sz w:val="22"/>
          <w:szCs w:val="22"/>
          <w:lang w:eastAsia="ru-RU"/>
        </w:rPr>
        <w:t xml:space="preserve"> чтобы владельцы сертификатов смогли воспользоваться упрощённой схемой оформления и погашения кредитов, Отделением ПФР было подписано 11 с</w:t>
      </w:r>
      <w:r w:rsidRPr="00D85DA0">
        <w:rPr>
          <w:sz w:val="22"/>
          <w:szCs w:val="22"/>
          <w:lang w:eastAsia="ru-RU"/>
        </w:rPr>
        <w:t>о</w:t>
      </w:r>
      <w:r w:rsidRPr="00D85DA0">
        <w:rPr>
          <w:sz w:val="22"/>
          <w:szCs w:val="22"/>
          <w:lang w:eastAsia="ru-RU"/>
        </w:rPr>
        <w:t xml:space="preserve">глашений, в том числе с такими крупными банками, как </w:t>
      </w:r>
      <w:r w:rsidRPr="00D85DA0">
        <w:rPr>
          <w:sz w:val="22"/>
          <w:szCs w:val="22"/>
        </w:rPr>
        <w:t>«Банк ВТБ (ПАО)», «Северо-Западный банк ПАО Сбербанк», АО «</w:t>
      </w:r>
      <w:proofErr w:type="spellStart"/>
      <w:r w:rsidRPr="00D85DA0">
        <w:rPr>
          <w:sz w:val="22"/>
          <w:szCs w:val="22"/>
        </w:rPr>
        <w:t>Россельхозбанк</w:t>
      </w:r>
      <w:proofErr w:type="spellEnd"/>
      <w:r w:rsidRPr="00D85DA0">
        <w:rPr>
          <w:sz w:val="22"/>
          <w:szCs w:val="22"/>
        </w:rPr>
        <w:t>», ПАО «Банк Санкт-Петербург»</w:t>
      </w:r>
      <w:r w:rsidRPr="00D85DA0">
        <w:rPr>
          <w:sz w:val="22"/>
          <w:szCs w:val="22"/>
          <w:lang w:eastAsia="ru-RU"/>
        </w:rPr>
        <w:t>, которые обладают разветвлённой сетью отделений и предоставляют семьям кредиты с государственной по</w:t>
      </w:r>
      <w:r w:rsidRPr="00D85DA0">
        <w:rPr>
          <w:sz w:val="22"/>
          <w:szCs w:val="22"/>
          <w:lang w:eastAsia="ru-RU"/>
        </w:rPr>
        <w:t>д</w:t>
      </w:r>
      <w:r w:rsidRPr="00D85DA0">
        <w:rPr>
          <w:sz w:val="22"/>
          <w:szCs w:val="22"/>
          <w:lang w:eastAsia="ru-RU"/>
        </w:rPr>
        <w:t>держкой.</w:t>
      </w:r>
    </w:p>
    <w:p w:rsidR="00D85DA0" w:rsidRPr="00D85DA0" w:rsidRDefault="00D85DA0" w:rsidP="00D85DA0">
      <w:pPr>
        <w:ind w:left="284"/>
        <w:jc w:val="center"/>
        <w:rPr>
          <w:b/>
          <w:sz w:val="22"/>
          <w:szCs w:val="22"/>
        </w:rPr>
      </w:pPr>
      <w:r w:rsidRPr="00D85DA0">
        <w:rPr>
          <w:b/>
          <w:sz w:val="22"/>
          <w:szCs w:val="22"/>
        </w:rPr>
        <w:t>Перечень кредитных организаций, предоставляющих кредиты на улучшение жилищных условий</w:t>
      </w:r>
      <w:r>
        <w:rPr>
          <w:b/>
          <w:sz w:val="22"/>
          <w:szCs w:val="22"/>
        </w:rPr>
        <w:t>.</w:t>
      </w: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sz w:val="20"/>
          <w:szCs w:val="20"/>
        </w:rPr>
        <w:t xml:space="preserve">       1</w:t>
      </w:r>
      <w:r w:rsidRPr="00D85DA0">
        <w:rPr>
          <w:b/>
          <w:sz w:val="20"/>
          <w:szCs w:val="20"/>
        </w:rPr>
        <w:t>.</w:t>
      </w:r>
      <w:r w:rsidRPr="00D85DA0">
        <w:rPr>
          <w:color w:val="000000"/>
          <w:sz w:val="20"/>
          <w:szCs w:val="20"/>
          <w:lang w:eastAsia="ru-RU"/>
        </w:rPr>
        <w:t>ПАО Банк ВТБ №7806</w:t>
      </w: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 xml:space="preserve">       2. ПАО Сбербанк</w:t>
      </w: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 xml:space="preserve">        3. ПАО Банк Санкт-Петербург</w:t>
      </w: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 xml:space="preserve">        4. Филиал Северо-Западный ПАО Банк ФК Открытие</w:t>
      </w: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 xml:space="preserve">        5. ПАО СКБ Приморья </w:t>
      </w:r>
      <w:proofErr w:type="spellStart"/>
      <w:r w:rsidRPr="00D85DA0">
        <w:rPr>
          <w:color w:val="000000"/>
          <w:sz w:val="20"/>
          <w:szCs w:val="20"/>
          <w:lang w:eastAsia="ru-RU"/>
        </w:rPr>
        <w:t>Примсоцбанк</w:t>
      </w:r>
      <w:proofErr w:type="spellEnd"/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 xml:space="preserve">        6. СПБ региональный филиал АО </w:t>
      </w:r>
      <w:proofErr w:type="spellStart"/>
      <w:r w:rsidRPr="00D85DA0">
        <w:rPr>
          <w:color w:val="000000"/>
          <w:sz w:val="20"/>
          <w:szCs w:val="20"/>
          <w:lang w:eastAsia="ru-RU"/>
        </w:rPr>
        <w:t>Россельхозбанк</w:t>
      </w:r>
      <w:proofErr w:type="spellEnd"/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 xml:space="preserve">        7. Альфа-БАНК г</w:t>
      </w:r>
      <w:proofErr w:type="gramStart"/>
      <w:r w:rsidRPr="00D85DA0">
        <w:rPr>
          <w:color w:val="000000"/>
          <w:sz w:val="20"/>
          <w:szCs w:val="20"/>
          <w:lang w:eastAsia="ru-RU"/>
        </w:rPr>
        <w:t>.М</w:t>
      </w:r>
      <w:proofErr w:type="gramEnd"/>
      <w:r w:rsidRPr="00D85DA0">
        <w:rPr>
          <w:color w:val="000000"/>
          <w:sz w:val="20"/>
          <w:szCs w:val="20"/>
          <w:lang w:eastAsia="ru-RU"/>
        </w:rPr>
        <w:t>осква</w:t>
      </w: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 xml:space="preserve">         8. ПАО </w:t>
      </w:r>
      <w:proofErr w:type="spellStart"/>
      <w:r w:rsidRPr="00D85DA0">
        <w:rPr>
          <w:color w:val="000000"/>
          <w:sz w:val="20"/>
          <w:szCs w:val="20"/>
          <w:lang w:eastAsia="ru-RU"/>
        </w:rPr>
        <w:t>МособлБанк</w:t>
      </w:r>
      <w:proofErr w:type="spellEnd"/>
      <w:r w:rsidRPr="00D85DA0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D85DA0">
        <w:rPr>
          <w:color w:val="000000"/>
          <w:sz w:val="20"/>
          <w:szCs w:val="20"/>
          <w:lang w:eastAsia="ru-RU"/>
        </w:rPr>
        <w:t>фл.№</w:t>
      </w:r>
      <w:proofErr w:type="spellEnd"/>
      <w:r w:rsidRPr="00D85DA0">
        <w:rPr>
          <w:color w:val="000000"/>
          <w:sz w:val="20"/>
          <w:szCs w:val="20"/>
          <w:lang w:eastAsia="ru-RU"/>
        </w:rPr>
        <w:t xml:space="preserve"> 14</w:t>
      </w: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 xml:space="preserve">         9. ПАО </w:t>
      </w:r>
      <w:proofErr w:type="spellStart"/>
      <w:r w:rsidRPr="00D85DA0">
        <w:rPr>
          <w:color w:val="000000"/>
          <w:sz w:val="20"/>
          <w:szCs w:val="20"/>
          <w:lang w:eastAsia="ru-RU"/>
        </w:rPr>
        <w:t>МТС-Банк</w:t>
      </w:r>
      <w:proofErr w:type="spellEnd"/>
    </w:p>
    <w:p w:rsidR="00D85DA0" w:rsidRPr="00D85DA0" w:rsidRDefault="00D85DA0" w:rsidP="00D85DA0">
      <w:pPr>
        <w:ind w:left="284"/>
        <w:rPr>
          <w:color w:val="000000"/>
          <w:sz w:val="20"/>
          <w:szCs w:val="20"/>
          <w:lang w:eastAsia="ru-RU"/>
        </w:rPr>
      </w:pPr>
    </w:p>
    <w:p w:rsidR="00D85DA0" w:rsidRPr="00D85DA0" w:rsidRDefault="00D85DA0" w:rsidP="00D85DA0">
      <w:pPr>
        <w:shd w:val="clear" w:color="auto" w:fill="FFFFFF"/>
        <w:suppressAutoHyphens w:val="0"/>
        <w:spacing w:after="120" w:line="360" w:lineRule="auto"/>
        <w:ind w:firstLine="709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>10. АО АБ России</w:t>
      </w:r>
    </w:p>
    <w:p w:rsidR="00D85DA0" w:rsidRPr="00D85DA0" w:rsidRDefault="00D85DA0" w:rsidP="00D85DA0">
      <w:pPr>
        <w:shd w:val="clear" w:color="auto" w:fill="FFFFFF"/>
        <w:suppressAutoHyphens w:val="0"/>
        <w:spacing w:after="120" w:line="360" w:lineRule="auto"/>
        <w:ind w:firstLine="709"/>
        <w:rPr>
          <w:color w:val="000000"/>
          <w:sz w:val="20"/>
          <w:szCs w:val="20"/>
          <w:lang w:eastAsia="ru-RU"/>
        </w:rPr>
      </w:pPr>
      <w:r w:rsidRPr="00D85DA0">
        <w:rPr>
          <w:color w:val="000000"/>
          <w:sz w:val="20"/>
          <w:szCs w:val="20"/>
          <w:lang w:eastAsia="ru-RU"/>
        </w:rPr>
        <w:t>11. АКБ Форштадт</w:t>
      </w:r>
    </w:p>
    <w:p w:rsidR="00D85DA0" w:rsidRPr="00487F5E" w:rsidRDefault="00D85DA0" w:rsidP="00D85DA0">
      <w:pPr>
        <w:shd w:val="clear" w:color="auto" w:fill="FFFFFF"/>
        <w:suppressAutoHyphens w:val="0"/>
        <w:spacing w:after="120" w:line="360" w:lineRule="auto"/>
        <w:ind w:firstLine="709"/>
        <w:rPr>
          <w:lang w:eastAsia="ru-RU"/>
        </w:rPr>
      </w:pPr>
    </w:p>
    <w:p w:rsidR="00D85DA0" w:rsidRPr="00D85DA0" w:rsidRDefault="00D85DA0" w:rsidP="00D85DA0">
      <w:pPr>
        <w:ind w:left="284"/>
        <w:rPr>
          <w:color w:val="000000"/>
          <w:sz w:val="22"/>
          <w:szCs w:val="22"/>
          <w:lang w:eastAsia="ru-RU"/>
        </w:rPr>
      </w:pPr>
      <w:r w:rsidRPr="00D85DA0">
        <w:rPr>
          <w:color w:val="000000"/>
          <w:sz w:val="22"/>
          <w:szCs w:val="22"/>
          <w:lang w:eastAsia="ru-RU"/>
        </w:rPr>
        <w:t xml:space="preserve">                                                                ОПФР по Санкт-Петербургу и Ленинградской области</w:t>
      </w:r>
    </w:p>
    <w:p w:rsidR="00D85DA0" w:rsidRPr="00D85DA0" w:rsidRDefault="00D85DA0" w:rsidP="00D85DA0">
      <w:pPr>
        <w:ind w:left="284"/>
        <w:rPr>
          <w:color w:val="000000"/>
          <w:sz w:val="22"/>
          <w:szCs w:val="22"/>
          <w:lang w:eastAsia="ru-RU"/>
        </w:rPr>
      </w:pPr>
    </w:p>
    <w:tbl>
      <w:tblPr>
        <w:tblW w:w="8520" w:type="dxa"/>
        <w:tblInd w:w="93" w:type="dxa"/>
        <w:tblLook w:val="04A0"/>
      </w:tblPr>
      <w:tblGrid>
        <w:gridCol w:w="8520"/>
      </w:tblGrid>
      <w:tr w:rsidR="00487F5E" w:rsidRPr="00487F5E" w:rsidTr="00FF6816">
        <w:trPr>
          <w:trHeight w:val="5565"/>
        </w:trPr>
        <w:tc>
          <w:tcPr>
            <w:tcW w:w="8520" w:type="dxa"/>
            <w:shd w:val="clear" w:color="auto" w:fill="auto"/>
            <w:vAlign w:val="center"/>
            <w:hideMark/>
          </w:tcPr>
          <w:p w:rsidR="00487F5E" w:rsidRPr="00487F5E" w:rsidRDefault="00487F5E" w:rsidP="00FF6816">
            <w:pPr>
              <w:ind w:left="284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7F5E" w:rsidRPr="00487F5E" w:rsidRDefault="00487F5E" w:rsidP="00487F5E">
      <w:pPr>
        <w:shd w:val="clear" w:color="auto" w:fill="FFFFFF"/>
        <w:suppressAutoHyphens w:val="0"/>
        <w:spacing w:after="120"/>
        <w:ind w:firstLine="709"/>
        <w:jc w:val="both"/>
        <w:rPr>
          <w:sz w:val="20"/>
          <w:szCs w:val="20"/>
          <w:lang w:eastAsia="ru-RU"/>
        </w:rPr>
      </w:pPr>
    </w:p>
    <w:p w:rsidR="00EB08BB" w:rsidRPr="00487F5E" w:rsidRDefault="00EB08BB">
      <w:pPr>
        <w:rPr>
          <w:sz w:val="20"/>
          <w:szCs w:val="20"/>
        </w:rPr>
      </w:pPr>
    </w:p>
    <w:sectPr w:rsidR="00EB08BB" w:rsidRPr="00487F5E" w:rsidSect="00D85DA0">
      <w:headerReference w:type="default" r:id="rId7"/>
      <w:pgSz w:w="11906" w:h="16838"/>
      <w:pgMar w:top="568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B4" w:rsidRDefault="00B413B4" w:rsidP="00487F5E">
      <w:r>
        <w:separator/>
      </w:r>
    </w:p>
  </w:endnote>
  <w:endnote w:type="continuationSeparator" w:id="0">
    <w:p w:rsidR="00B413B4" w:rsidRDefault="00B413B4" w:rsidP="0048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B4" w:rsidRDefault="00B413B4" w:rsidP="00487F5E">
      <w:r>
        <w:separator/>
      </w:r>
    </w:p>
  </w:footnote>
  <w:footnote w:type="continuationSeparator" w:id="0">
    <w:p w:rsidR="00B413B4" w:rsidRDefault="00B413B4" w:rsidP="0048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B413B4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Pr="00D85DA0" w:rsidRDefault="00B413B4" w:rsidP="00D85DA0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7F5E"/>
    <w:rsid w:val="00487F5E"/>
    <w:rsid w:val="00B413B4"/>
    <w:rsid w:val="00D85DA0"/>
    <w:rsid w:val="00E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F5E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87F5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487F5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F5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87F5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87F5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487F5E"/>
    <w:rPr>
      <w:i/>
      <w:iCs/>
    </w:rPr>
  </w:style>
  <w:style w:type="paragraph" w:styleId="a4">
    <w:name w:val="header"/>
    <w:basedOn w:val="a"/>
    <w:link w:val="a5"/>
    <w:rsid w:val="00487F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87F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487F5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F5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487F5E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487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F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2020-07-31T10:16:00Z</dcterms:created>
  <dcterms:modified xsi:type="dcterms:W3CDTF">2020-07-31T10:43:00Z</dcterms:modified>
</cp:coreProperties>
</file>