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Pr="00232433" w:rsidRDefault="0040561D" w:rsidP="0023243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232433">
        <w:rPr>
          <w:rFonts w:ascii="Tms Rmn" w:hAnsi="Tms Rmn" w:cs="Tms Rmn"/>
          <w:b/>
          <w:bCs/>
          <w:color w:val="000000"/>
          <w:sz w:val="24"/>
          <w:szCs w:val="24"/>
        </w:rPr>
        <w:t>Вниманию работодателей! У вас осталось несколько дней, чтобы уведомить своих работников о способе ведения трудовой книжки</w:t>
      </w:r>
      <w:r w:rsidR="00232433">
        <w:rPr>
          <w:rFonts w:cs="Tms Rmn"/>
          <w:b/>
          <w:bCs/>
          <w:color w:val="000000"/>
          <w:sz w:val="24"/>
          <w:szCs w:val="24"/>
        </w:rPr>
        <w:t>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работодателям, что осталось всего несколько дней для того, чтобы письменно уведомить своих работников о праве сделать выбор в пользу ведения трудовой книжки в электронном виде или сохранения её бумажного варианта.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обязательного информирования сотрудников завершится 31 октября текущего года.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своём выборе работники должны подать работодателю по 31 декабря 2020 года включительно. Те работники, которые выбрали электронную трудовую книжку, бумажную получают на руки с соответствующей записью о сделанном выборе. Если работник принял решение сохранить бумажную трудовую книжку, работодатель наряду с электронной продолжит вести и бумажную книжку.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Независимо от выбора гражданина работодатели представляют в Пенсионный фонд сведения о трудовой деятельности работников в электронном виде. Эти сведения отражаются на индивидуальных лицевых счетах граждан, открытых в системе персонифицированного учёта ПФР.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Ознакомиться с данными, зафиксированными в электронной трудовой книжке, граждане могут самостоятельно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0561D" w:rsidRDefault="0040561D" w:rsidP="00405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переход к новому формату сведений о трудовой деятельности добровольный и осуществляется только с согласия гражданина. Единственным исключением станут те, кто впервые устроится на работу с 1 января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752BBE" w:rsidRPr="00232433" w:rsidRDefault="0023243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Pr="00232433">
        <w:rPr>
          <w:rFonts w:ascii="Times New Roman" w:hAnsi="Times New Roman" w:cs="Times New Roman"/>
        </w:rPr>
        <w:t>УПФР</w:t>
      </w:r>
      <w:r>
        <w:rPr>
          <w:rFonts w:ascii="Times New Roman" w:hAnsi="Times New Roman" w:cs="Times New Roman"/>
        </w:rPr>
        <w:t xml:space="preserve"> </w:t>
      </w:r>
      <w:r w:rsidRPr="00232433">
        <w:rPr>
          <w:rFonts w:ascii="Times New Roman" w:hAnsi="Times New Roman" w:cs="Times New Roman"/>
        </w:rPr>
        <w:t xml:space="preserve"> в </w:t>
      </w:r>
      <w:proofErr w:type="spellStart"/>
      <w:r w:rsidRPr="00232433">
        <w:rPr>
          <w:rFonts w:ascii="Times New Roman" w:hAnsi="Times New Roman" w:cs="Times New Roman"/>
        </w:rPr>
        <w:t>Кингисеппском</w:t>
      </w:r>
      <w:proofErr w:type="spellEnd"/>
      <w:r w:rsidRPr="00232433">
        <w:rPr>
          <w:rFonts w:ascii="Times New Roman" w:hAnsi="Times New Roman" w:cs="Times New Roman"/>
        </w:rPr>
        <w:t xml:space="preserve"> районе (</w:t>
      </w:r>
      <w:proofErr w:type="gramStart"/>
      <w:r w:rsidRPr="00232433">
        <w:rPr>
          <w:rFonts w:ascii="Times New Roman" w:hAnsi="Times New Roman" w:cs="Times New Roman"/>
        </w:rPr>
        <w:t>межрайонное</w:t>
      </w:r>
      <w:proofErr w:type="gramEnd"/>
      <w:r w:rsidRPr="00232433">
        <w:rPr>
          <w:rFonts w:ascii="Times New Roman" w:hAnsi="Times New Roman" w:cs="Times New Roman"/>
        </w:rPr>
        <w:t>)</w:t>
      </w:r>
    </w:p>
    <w:sectPr w:rsidR="00752BBE" w:rsidRPr="00232433" w:rsidSect="00382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1D"/>
    <w:rsid w:val="00232433"/>
    <w:rsid w:val="0040561D"/>
    <w:rsid w:val="0075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2020-10-28T06:55:00Z</dcterms:created>
  <dcterms:modified xsi:type="dcterms:W3CDTF">2020-10-28T10:03:00Z</dcterms:modified>
</cp:coreProperties>
</file>