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E8" w:rsidRPr="00DC6A2B" w:rsidRDefault="00C656E8" w:rsidP="00C656E8">
      <w:pPr>
        <w:autoSpaceDE w:val="0"/>
        <w:autoSpaceDN w:val="0"/>
        <w:adjustRightInd w:val="0"/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DC6A2B">
        <w:rPr>
          <w:rFonts w:ascii="Times New Roman" w:hAnsi="Times New Roman" w:cs="Times New Roman"/>
          <w:sz w:val="24"/>
          <w:szCs w:val="24"/>
        </w:rPr>
        <w:t>Приложение №</w:t>
      </w:r>
      <w:r w:rsidR="004F414A">
        <w:rPr>
          <w:rFonts w:ascii="Times New Roman" w:hAnsi="Times New Roman" w:cs="Times New Roman"/>
          <w:sz w:val="24"/>
          <w:szCs w:val="24"/>
        </w:rPr>
        <w:t>6</w:t>
      </w:r>
    </w:p>
    <w:p w:rsidR="00C656E8" w:rsidRPr="00DC6A2B" w:rsidRDefault="00665B2E" w:rsidP="00C656E8">
      <w:pPr>
        <w:autoSpaceDE w:val="0"/>
        <w:autoSpaceDN w:val="0"/>
        <w:adjustRightInd w:val="0"/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DC6A2B">
        <w:rPr>
          <w:rFonts w:ascii="Times New Roman" w:hAnsi="Times New Roman" w:cs="Times New Roman"/>
          <w:sz w:val="24"/>
          <w:szCs w:val="24"/>
        </w:rPr>
        <w:t xml:space="preserve">к </w:t>
      </w:r>
      <w:r w:rsidR="00C656E8" w:rsidRPr="00DC6A2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656E8" w:rsidRPr="00DC6A2B" w:rsidRDefault="00C656E8" w:rsidP="00C656E8">
      <w:pPr>
        <w:autoSpaceDE w:val="0"/>
        <w:autoSpaceDN w:val="0"/>
        <w:adjustRightInd w:val="0"/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DC6A2B">
        <w:rPr>
          <w:rFonts w:ascii="Times New Roman" w:hAnsi="Times New Roman" w:cs="Times New Roman"/>
          <w:color w:val="000000"/>
          <w:sz w:val="24"/>
          <w:szCs w:val="24"/>
        </w:rPr>
        <w:t>Старопольского</w:t>
      </w:r>
      <w:r w:rsidRPr="00DC6A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56E8" w:rsidRPr="00DC6A2B" w:rsidRDefault="00C656E8" w:rsidP="00C656E8">
      <w:pPr>
        <w:autoSpaceDE w:val="0"/>
        <w:autoSpaceDN w:val="0"/>
        <w:adjustRightInd w:val="0"/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</w:rPr>
      </w:pPr>
      <w:r w:rsidRPr="00C972A6">
        <w:rPr>
          <w:rFonts w:ascii="Times New Roman" w:hAnsi="Times New Roman" w:cs="Times New Roman"/>
          <w:sz w:val="24"/>
          <w:szCs w:val="24"/>
        </w:rPr>
        <w:t xml:space="preserve">от  </w:t>
      </w:r>
      <w:r w:rsidR="00DC0363">
        <w:rPr>
          <w:rFonts w:ascii="Times New Roman" w:hAnsi="Times New Roman" w:cs="Times New Roman"/>
          <w:sz w:val="24"/>
          <w:szCs w:val="24"/>
        </w:rPr>
        <w:t>27.11.2018</w:t>
      </w:r>
      <w:r w:rsidR="00CE1E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C0363">
        <w:rPr>
          <w:rFonts w:ascii="Times New Roman" w:hAnsi="Times New Roman" w:cs="Times New Roman"/>
          <w:sz w:val="24"/>
          <w:szCs w:val="24"/>
        </w:rPr>
        <w:t>220</w:t>
      </w:r>
      <w:r w:rsidRPr="00C972A6">
        <w:rPr>
          <w:rFonts w:ascii="Times New Roman" w:hAnsi="Times New Roman" w:cs="Times New Roman"/>
          <w:sz w:val="24"/>
          <w:szCs w:val="24"/>
        </w:rPr>
        <w:t>-п</w:t>
      </w:r>
    </w:p>
    <w:p w:rsidR="00665B2E" w:rsidRDefault="00665B2E" w:rsidP="003A2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FC3" w:rsidRPr="002D5218" w:rsidRDefault="003A2FC3" w:rsidP="003A2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3A2FC3" w:rsidRPr="002D5218" w:rsidRDefault="003A2FC3" w:rsidP="003A2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подпрограммы </w:t>
      </w:r>
    </w:p>
    <w:p w:rsidR="003A2FC3" w:rsidRPr="002D5218" w:rsidRDefault="003A2FC3" w:rsidP="003A2F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управление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FC3" w:rsidRPr="002D5218" w:rsidRDefault="003A2FC3" w:rsidP="003A2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5218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3A2FC3" w:rsidRPr="00A97DED" w:rsidRDefault="003A2FC3" w:rsidP="003A2F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ED">
        <w:rPr>
          <w:rFonts w:ascii="Times New Roman" w:hAnsi="Times New Roman" w:cs="Times New Roman"/>
          <w:b/>
          <w:sz w:val="28"/>
          <w:szCs w:val="28"/>
        </w:rPr>
        <w:t>«Развитие территории Старопольского сельского поселения»</w:t>
      </w:r>
    </w:p>
    <w:p w:rsidR="003A2FC3" w:rsidRDefault="003A2FC3" w:rsidP="003A2FC3">
      <w:pPr>
        <w:pStyle w:val="a4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2D5218">
        <w:rPr>
          <w:sz w:val="28"/>
          <w:szCs w:val="28"/>
        </w:rPr>
        <w:t xml:space="preserve"> на 201</w:t>
      </w:r>
      <w:r w:rsidR="00DC0363">
        <w:rPr>
          <w:sz w:val="28"/>
          <w:szCs w:val="28"/>
        </w:rPr>
        <w:t>9</w:t>
      </w:r>
      <w:r w:rsidRPr="002D5218">
        <w:rPr>
          <w:sz w:val="28"/>
          <w:szCs w:val="28"/>
        </w:rPr>
        <w:t xml:space="preserve">  год</w:t>
      </w:r>
    </w:p>
    <w:p w:rsidR="00665B2E" w:rsidRPr="002D5218" w:rsidRDefault="00665B2E" w:rsidP="003A2FC3">
      <w:pPr>
        <w:pStyle w:val="a4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7569"/>
      </w:tblGrid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C3" w:rsidRPr="003A2FC3" w:rsidRDefault="003A2FC3" w:rsidP="00DC036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</w:t>
            </w: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 Программы «Развитие территории Старопольского сельского поселения»  на 201</w:t>
            </w:r>
            <w:r w:rsidR="00DC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Основание для  разработки подпрограммы 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6E8" w:rsidRDefault="00C656E8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Бюджетный Кодекс РФ </w:t>
            </w:r>
          </w:p>
          <w:p w:rsidR="00C656E8" w:rsidRPr="00825463" w:rsidRDefault="00C656E8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      </w:r>
          </w:p>
          <w:p w:rsidR="003A2FC3" w:rsidRPr="003A2FC3" w:rsidRDefault="00C656E8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депутатов муниципального образования Старопольское сельское поселение  от 11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26B0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2008 г</w:t>
              </w:r>
            </w:smartTag>
            <w:r w:rsidRPr="00D2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163 «Об утверждении положения о бюджетном процессе в муниципальном образовании Старопольское сельское поселение Сланцевского муниципального района Ленинградской области»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и дополнениями)</w:t>
            </w:r>
            <w:r w:rsidR="003A2FC3"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расходов местного бюджета</w:t>
            </w: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C3" w:rsidRPr="0082546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3A2FC3" w:rsidRPr="0082546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3A2FC3" w:rsidRPr="0082546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C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9607EA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D32" w:rsidRPr="009607EA" w:rsidRDefault="001F7D32" w:rsidP="001F7D32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 составляет  -   </w:t>
            </w:r>
            <w:r w:rsidR="00FF36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9505,6</w:t>
            </w:r>
            <w:r w:rsidRPr="009607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 том числе:</w:t>
            </w:r>
          </w:p>
          <w:p w:rsidR="00AD537A" w:rsidRPr="009607EA" w:rsidRDefault="00AD537A" w:rsidP="001F7D32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Федерального бюджета -  </w:t>
            </w:r>
            <w:r w:rsidR="009607EA" w:rsidRPr="009607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257,1</w:t>
            </w:r>
            <w:r w:rsidRPr="009607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тыс.руб.</w:t>
            </w:r>
          </w:p>
          <w:p w:rsidR="001F7D32" w:rsidRPr="009607EA" w:rsidRDefault="001F7D32" w:rsidP="001F7D3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бюджета Ленинградской области –  </w:t>
            </w:r>
            <w:r w:rsidR="00FF36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512,2</w:t>
            </w:r>
            <w:r w:rsidRPr="009607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тыс.руб.</w:t>
            </w: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2FC3" w:rsidRPr="009607EA" w:rsidRDefault="001F7D32" w:rsidP="00AD537A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0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бюджета Старопольского сельского поселения –  </w:t>
            </w:r>
            <w:r w:rsidR="00FF36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8736,3</w:t>
            </w:r>
            <w:r w:rsidRPr="009607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тыс.руб.</w:t>
            </w:r>
          </w:p>
          <w:p w:rsidR="00AD537A" w:rsidRPr="009607EA" w:rsidRDefault="00AD537A" w:rsidP="00AD537A">
            <w:pPr>
              <w:shd w:val="clear" w:color="auto" w:fill="FFFFFF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FC3" w:rsidRPr="003A2FC3" w:rsidRDefault="005924C1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прозрачно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финансовыми ресурсами в рамках выполнения установленных функций и полномочий, а также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расходов местного бюджета,</w:t>
            </w:r>
            <w:r w:rsidR="00A1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A10CA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</w:t>
            </w:r>
            <w:r w:rsidR="00A1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ование</w:t>
            </w:r>
            <w:r w:rsidR="00A10CA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всех </w:t>
            </w:r>
            <w:r w:rsidR="00A10CA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 местного бюджета в рамках муниципальных программ</w:t>
            </w: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2D5218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CAE" w:rsidRPr="00825463" w:rsidRDefault="00A10CAE" w:rsidP="00665B2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A10CAE" w:rsidRPr="00825463" w:rsidRDefault="00A10CAE" w:rsidP="00665B2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).</w:t>
            </w:r>
          </w:p>
          <w:p w:rsidR="00A10CAE" w:rsidRPr="00825463" w:rsidRDefault="00A10CAE" w:rsidP="00665B2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Доля расходов местного бюджета, формируемых в рамках муниципальных программ </w:t>
            </w:r>
          </w:p>
          <w:p w:rsidR="00A10CAE" w:rsidRDefault="00DC6A2B" w:rsidP="00665B2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0CA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Обеспечение исполнения расходных обязательств (за исключением безвозмездных поступлений) </w:t>
            </w:r>
          </w:p>
          <w:p w:rsidR="003A2FC3" w:rsidRPr="002D5218" w:rsidRDefault="00DC6A2B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10CA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Разработка и размещение на официальном сайте Администрации </w:t>
            </w:r>
            <w:r w:rsidR="00A10CAE" w:rsidRPr="0099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Старопольского</w:t>
            </w:r>
            <w:r w:rsidR="00A10CA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</w:t>
            </w:r>
            <w:r w:rsidR="0027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установленные законодательством сроки.</w:t>
            </w:r>
          </w:p>
        </w:tc>
      </w:tr>
      <w:tr w:rsidR="00DC6A2B" w:rsidRPr="002D5218" w:rsidTr="0089773F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Старопольского сельского поселения </w:t>
            </w:r>
          </w:p>
        </w:tc>
      </w:tr>
      <w:tr w:rsidR="00DC6A2B" w:rsidRPr="002D5218" w:rsidTr="0089773F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подпрограммы  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Старопольского сельского поселения</w:t>
            </w:r>
          </w:p>
        </w:tc>
      </w:tr>
      <w:tr w:rsidR="00DC6A2B" w:rsidRPr="002D5218" w:rsidTr="0089773F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исполнитель и соисполнители    подпрограммы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Администрация Старопольского сельского поселения</w:t>
            </w:r>
          </w:p>
          <w:p w:rsidR="00DC6A2B" w:rsidRPr="003A2FC3" w:rsidRDefault="00DC6A2B" w:rsidP="0089773F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Подрядчики</w:t>
            </w:r>
          </w:p>
        </w:tc>
      </w:tr>
      <w:tr w:rsidR="003A2FC3" w:rsidRPr="002D5218" w:rsidTr="00665B2E">
        <w:trPr>
          <w:trHeight w:val="59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ходом реализации подпрограммы осуществляет: </w:t>
            </w:r>
          </w:p>
          <w:p w:rsidR="003A2FC3" w:rsidRPr="003A2FC3" w:rsidRDefault="003A2FC3" w:rsidP="00665B2E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администрации Старопольского сельского поселения</w:t>
            </w:r>
          </w:p>
        </w:tc>
      </w:tr>
    </w:tbl>
    <w:p w:rsidR="00FD7A4E" w:rsidRPr="00C1392C" w:rsidRDefault="00FD7A4E" w:rsidP="00C1392C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6" w:tooltip="Органы местного самоуправления" w:history="1">
        <w:r w:rsidRPr="009969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91C" w:rsidRPr="0099691C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этой первостепенной цели в условиях ограниченности ресурсов предполагает значительное повышение эффективности управления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средств при осуществл</w:t>
      </w:r>
      <w:r w:rsidR="00FE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своих бюджетных полномочий.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 и целевой характер бюджетных средств;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7E6C12" w:rsidRDefault="00FE2CAD" w:rsidP="007E6C12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FD7A4E" w:rsidRPr="00FE2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Основная цель, задачи, выполнения</w:t>
      </w:r>
      <w:r w:rsidR="00825463" w:rsidRPr="00FE2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D7A4E" w:rsidRPr="00FE2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подпрограммы</w:t>
      </w:r>
    </w:p>
    <w:p w:rsidR="00FD7A4E" w:rsidRPr="00825463" w:rsidRDefault="00FD7A4E" w:rsidP="007E6C1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является создание условий для эффективного, ответственного и прозрачного управления финансовыми ресурсами в рамках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подпрограммы необходимо решить следующие </w:t>
      </w:r>
      <w:r w:rsidRPr="00FE2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E2CAD" w:rsidRPr="00DD0214" w:rsidRDefault="00FE2CAD" w:rsidP="00FE2CAD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6"/>
          <w:bCs w:val="0"/>
          <w:sz w:val="28"/>
          <w:szCs w:val="28"/>
        </w:rPr>
      </w:pPr>
      <w:r w:rsidRPr="00DD0214">
        <w:rPr>
          <w:rStyle w:val="a6"/>
          <w:sz w:val="28"/>
          <w:szCs w:val="28"/>
        </w:rPr>
        <w:t>3. Сроки реализации Подпрограммы</w:t>
      </w:r>
    </w:p>
    <w:p w:rsidR="00FE2CAD" w:rsidRPr="00FE2CAD" w:rsidRDefault="00FE2CAD" w:rsidP="00FE2CA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Подпрограммы предполагается осуществить в 201</w:t>
      </w:r>
      <w:r w:rsidR="00DC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FE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году. </w:t>
      </w:r>
    </w:p>
    <w:p w:rsidR="00FE2CAD" w:rsidRPr="009607EA" w:rsidRDefault="00FE2CAD" w:rsidP="00FE2CAD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6"/>
          <w:sz w:val="28"/>
          <w:szCs w:val="28"/>
        </w:rPr>
      </w:pPr>
      <w:r w:rsidRPr="009607EA">
        <w:rPr>
          <w:rStyle w:val="a6"/>
          <w:sz w:val="28"/>
          <w:szCs w:val="28"/>
        </w:rPr>
        <w:t>4. Ресурсное обеспечение Подпрограммы</w:t>
      </w:r>
    </w:p>
    <w:p w:rsidR="00FE2CAD" w:rsidRPr="009607EA" w:rsidRDefault="00FE2CAD" w:rsidP="00CE1E7E">
      <w:pPr>
        <w:spacing w:after="0" w:line="240" w:lineRule="auto"/>
        <w:ind w:left="28" w:right="28"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 составляет  -   </w:t>
      </w:r>
      <w:r w:rsidR="00FF36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9505,6</w:t>
      </w:r>
      <w:r w:rsidRPr="00960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</w:t>
      </w: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том числе:</w:t>
      </w:r>
    </w:p>
    <w:p w:rsidR="00AD537A" w:rsidRPr="009607EA" w:rsidRDefault="00AD537A" w:rsidP="00CE1E7E">
      <w:pPr>
        <w:spacing w:after="0" w:line="240" w:lineRule="auto"/>
        <w:ind w:left="28" w:right="28" w:firstLine="53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Федерального бюджета </w:t>
      </w:r>
      <w:r w:rsidR="009607EA"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7EA" w:rsidRPr="00960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257,1</w:t>
      </w:r>
      <w:r w:rsidRPr="00960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тыс.руб.</w:t>
      </w:r>
    </w:p>
    <w:p w:rsidR="00FE2CAD" w:rsidRPr="009607EA" w:rsidRDefault="00FE2CAD" w:rsidP="000D56F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Ленинградской области –  </w:t>
      </w:r>
      <w:r w:rsidR="00FF36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512,2</w:t>
      </w:r>
      <w:r w:rsidRPr="00960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тыс.руб.</w:t>
      </w: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6F4" w:rsidRPr="009607EA" w:rsidRDefault="00FE2CAD" w:rsidP="000D56F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Старопольского сельского поселения –  </w:t>
      </w:r>
      <w:r w:rsidR="00FF36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8736,3</w:t>
      </w:r>
      <w:r w:rsidRPr="00960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тыс.руб.</w:t>
      </w:r>
    </w:p>
    <w:p w:rsidR="00FD7A4E" w:rsidRDefault="00D1325E" w:rsidP="00D1325E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6"/>
          <w:bCs w:val="0"/>
          <w:sz w:val="28"/>
          <w:szCs w:val="28"/>
        </w:rPr>
      </w:pPr>
      <w:r>
        <w:rPr>
          <w:rStyle w:val="a6"/>
          <w:bCs w:val="0"/>
          <w:sz w:val="28"/>
          <w:szCs w:val="28"/>
        </w:rPr>
        <w:t>5.</w:t>
      </w:r>
      <w:r w:rsidR="00FD7A4E" w:rsidRPr="00D1325E">
        <w:rPr>
          <w:rStyle w:val="a6"/>
          <w:bCs w:val="0"/>
          <w:sz w:val="28"/>
          <w:szCs w:val="28"/>
        </w:rPr>
        <w:t xml:space="preserve"> </w:t>
      </w:r>
      <w:r w:rsidR="00DC6A2B">
        <w:rPr>
          <w:rStyle w:val="a6"/>
          <w:bCs w:val="0"/>
          <w:sz w:val="28"/>
          <w:szCs w:val="28"/>
        </w:rPr>
        <w:t>Механизм реализации п</w:t>
      </w:r>
      <w:r w:rsidR="00FD7A4E" w:rsidRPr="00D1325E">
        <w:rPr>
          <w:rStyle w:val="a6"/>
          <w:bCs w:val="0"/>
          <w:sz w:val="28"/>
          <w:szCs w:val="28"/>
        </w:rPr>
        <w:t>одпрограмм</w:t>
      </w:r>
    </w:p>
    <w:p w:rsidR="002E430C" w:rsidRPr="00825463" w:rsidRDefault="002E430C" w:rsidP="002E4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осуществляют администрация </w:t>
      </w:r>
      <w:r w:rsidRPr="0099691C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выбраны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2E430C" w:rsidRPr="00825463" w:rsidRDefault="002E430C" w:rsidP="002E4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механизмов организации бюджетного процесса, переход на «программный бюджет».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исполнения бюджета по доходам и расходам.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 координация работы по размещению муниципальными учреждениями требуемой информации на официальном сайте в сети интернет ,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за соблюдением бюджетного </w:t>
      </w:r>
      <w:hyperlink r:id="rId7" w:tooltip="Законы в России" w:history="1">
        <w:r w:rsidRPr="00A35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</w:t>
        </w:r>
        <w:r w:rsidRPr="009969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конодательства Российской Федерации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объектами контроля, определенными Бюджетным кодексом Российской Федерации.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осуществление внутреннего финансового контроля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бюджетных полномочий главного администратора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Pr="0099691C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 утверждении местного бюджета.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проектов правовых актов, регулирующих отношения в области внутреннего муниципального финансового контроля.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разработка аналитических материалов по итогам контрольных мероприятий.</w:t>
      </w:r>
    </w:p>
    <w:p w:rsidR="002E430C" w:rsidRPr="00825463" w:rsidRDefault="002E430C" w:rsidP="002E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и размещение на официальном сайте Администрации </w:t>
      </w:r>
      <w:r w:rsidRPr="0099691C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местного бюджета и отчетов об исполнении в доступной для граждан форме.</w:t>
      </w:r>
    </w:p>
    <w:p w:rsidR="002E430C" w:rsidRPr="00825463" w:rsidRDefault="002E430C" w:rsidP="002E4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распорядителями средств бюджета на реализацию мероприятий подпрограммы являются Администрация </w:t>
      </w:r>
      <w:r w:rsidRPr="0099691C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D7A4E" w:rsidRPr="003725A2" w:rsidRDefault="00D1325E" w:rsidP="003725A2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6"/>
          <w:sz w:val="28"/>
          <w:szCs w:val="28"/>
        </w:rPr>
      </w:pPr>
      <w:r>
        <w:rPr>
          <w:rStyle w:val="a6"/>
          <w:bCs w:val="0"/>
          <w:sz w:val="28"/>
          <w:szCs w:val="28"/>
        </w:rPr>
        <w:t>6</w:t>
      </w:r>
      <w:r w:rsidR="00FD7A4E" w:rsidRPr="003725A2">
        <w:rPr>
          <w:rStyle w:val="a6"/>
          <w:bCs w:val="0"/>
          <w:sz w:val="28"/>
          <w:szCs w:val="28"/>
        </w:rPr>
        <w:t xml:space="preserve">. Оценка социально-экономической эффективности 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расходных обязательств (за исключением безвозмездных поступлений);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DC6A2B" w:rsidP="00C13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Администрации </w:t>
      </w:r>
      <w:r w:rsidR="0099691C" w:rsidRPr="0099691C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C139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DC6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B1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лимиты финансирования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="0012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к настоящей подпрограмме.</w:t>
      </w:r>
    </w:p>
    <w:p w:rsidR="0079356A" w:rsidRDefault="0079356A" w:rsidP="00C32AC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BCE" w:rsidRDefault="002F0BCE" w:rsidP="00C32AC0">
      <w:pPr>
        <w:jc w:val="right"/>
        <w:rPr>
          <w:rFonts w:ascii="Times New Roman" w:hAnsi="Times New Roman" w:cs="Times New Roman"/>
          <w:sz w:val="24"/>
          <w:szCs w:val="24"/>
        </w:rPr>
        <w:sectPr w:rsidR="002F0BCE" w:rsidSect="00231482">
          <w:pgSz w:w="11906" w:h="16838"/>
          <w:pgMar w:top="851" w:right="566" w:bottom="1134" w:left="1418" w:header="708" w:footer="708" w:gutter="0"/>
          <w:cols w:space="708"/>
          <w:docGrid w:linePitch="360"/>
        </w:sect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01"/>
        <w:gridCol w:w="5198"/>
        <w:gridCol w:w="1340"/>
        <w:gridCol w:w="1331"/>
        <w:gridCol w:w="1094"/>
        <w:gridCol w:w="1300"/>
        <w:gridCol w:w="1349"/>
        <w:gridCol w:w="1185"/>
        <w:gridCol w:w="1893"/>
      </w:tblGrid>
      <w:tr w:rsidR="002F0BCE" w:rsidRPr="00ED147E" w:rsidTr="00A4672B">
        <w:trPr>
          <w:trHeight w:val="37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2F0BCE" w:rsidRDefault="002F0BCE" w:rsidP="002F0BCE">
            <w:pPr>
              <w:spacing w:after="0" w:line="240" w:lineRule="auto"/>
              <w:ind w:firstLineChars="1500" w:firstLine="42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2F0BC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2F0BC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2F0BC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2F0BC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2F0BC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1482">
              <w:rPr>
                <w:rFonts w:ascii="Times New Roman" w:hAnsi="Times New Roman" w:cs="Times New Roman"/>
              </w:rPr>
              <w:t> </w:t>
            </w:r>
            <w:r w:rsidRPr="00ED147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F0BCE" w:rsidRPr="00ED147E" w:rsidRDefault="002F0BCE" w:rsidP="002314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231482" w:rsidRPr="00ED147E">
              <w:rPr>
                <w:rFonts w:ascii="Times New Roman" w:hAnsi="Times New Roman" w:cs="Times New Roman"/>
                <w:sz w:val="20"/>
                <w:szCs w:val="20"/>
              </w:rPr>
              <w:t>подпрограмме «Муниципальное управление»</w:t>
            </w:r>
            <w:r w:rsidRPr="00ED1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2F0BCE" w:rsidRPr="00ED147E" w:rsidTr="00231482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«Муниципальное управление»</w:t>
            </w:r>
          </w:p>
        </w:tc>
      </w:tr>
      <w:tr w:rsidR="002F0BCE" w:rsidRPr="00ED147E" w:rsidTr="00A4672B">
        <w:trPr>
          <w:trHeight w:val="97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0BCE" w:rsidRPr="00ED147E" w:rsidRDefault="002F0BCE" w:rsidP="002F0B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0BCE" w:rsidRPr="00ED147E" w:rsidTr="00A4672B">
        <w:trPr>
          <w:trHeight w:val="50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1F7D32">
            <w:pPr>
              <w:spacing w:after="0" w:line="240" w:lineRule="auto"/>
              <w:ind w:left="-114" w:right="-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="001F7D32"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финанси-рования мероприятия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F0BCE" w:rsidRPr="00ED147E" w:rsidTr="00A4672B">
        <w:trPr>
          <w:trHeight w:val="15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0BCE" w:rsidRPr="00ED147E" w:rsidTr="00A4672B">
        <w:trPr>
          <w:trHeight w:val="62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0BCE" w:rsidRPr="00ED147E" w:rsidTr="00A4672B">
        <w:trPr>
          <w:trHeight w:val="2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F0BCE" w:rsidRPr="00ED147E" w:rsidTr="00231482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1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BCE" w:rsidRPr="00ED147E" w:rsidRDefault="002F0BCE" w:rsidP="002F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787A75" w:rsidRPr="00ED147E" w:rsidTr="00A4672B">
        <w:trPr>
          <w:trHeight w:val="4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787A75" w:rsidP="00787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787A75" w:rsidP="008977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Содержание представительных органов местного самоуправления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787A75" w:rsidP="00DC0363">
            <w:pPr>
              <w:spacing w:after="0" w:line="240" w:lineRule="auto"/>
              <w:jc w:val="center"/>
            </w:pPr>
            <w:r w:rsidRPr="00ED147E">
              <w:rPr>
                <w:rFonts w:ascii="Times New Roman" w:hAnsi="Times New Roman" w:cs="Times New Roman"/>
                <w:color w:val="000000"/>
              </w:rPr>
              <w:t>201</w:t>
            </w:r>
            <w:r w:rsidR="00DC03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DC0363" w:rsidP="00CE1E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787A75" w:rsidP="00787A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787A75" w:rsidP="00787A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DC0363" w:rsidP="00CE1E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75" w:rsidRPr="00ED147E" w:rsidRDefault="00787A75" w:rsidP="00897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A75" w:rsidRPr="00ED147E" w:rsidRDefault="00787A75" w:rsidP="002F0BCE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787A75" w:rsidRPr="00ED147E" w:rsidRDefault="00787A75" w:rsidP="002F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363" w:rsidRPr="00ED147E" w:rsidTr="00DC0363">
        <w:trPr>
          <w:trHeight w:val="49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 xml:space="preserve">Содержание исполнительных органов местного самоуправления, </w:t>
            </w:r>
            <w:r w:rsidRPr="00ED147E">
              <w:rPr>
                <w:rFonts w:ascii="Times New Roman" w:hAnsi="Times New Roman" w:cs="Times New Roman"/>
                <w:b/>
                <w:color w:val="000000"/>
              </w:rPr>
              <w:t>ВСЕГО, в т.ч.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7523,0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D147E">
              <w:rPr>
                <w:rFonts w:ascii="Times New Roman" w:hAnsi="Times New Roman" w:cs="Times New Roman"/>
                <w:i/>
                <w:color w:val="000000"/>
              </w:rPr>
              <w:t>2.1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D147E">
              <w:rPr>
                <w:rFonts w:ascii="Times New Roman" w:hAnsi="Times New Roman" w:cs="Times New Roman"/>
                <w:i/>
                <w:color w:val="000000"/>
              </w:rPr>
              <w:t>глава администрации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25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D147E">
              <w:rPr>
                <w:rFonts w:ascii="Times New Roman" w:hAnsi="Times New Roman" w:cs="Times New Roman"/>
                <w:i/>
                <w:color w:val="000000"/>
              </w:rPr>
              <w:t>2.2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D147E">
              <w:rPr>
                <w:rFonts w:ascii="Times New Roman" w:hAnsi="Times New Roman" w:cs="Times New Roman"/>
                <w:i/>
                <w:color w:val="000000"/>
              </w:rPr>
              <w:t>администрация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6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482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482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51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Контроль в сфере жилищного хозяйства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Муниципальный земельный контроль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27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27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ED147E" w:rsidTr="00DC0363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Проведение мероприятий общемуниципального характера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63" w:rsidRPr="00ED147E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638" w:rsidRPr="00ED147E" w:rsidTr="00DC0363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Pr="00ED147E" w:rsidRDefault="00FF3638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Pr="00ED147E" w:rsidRDefault="00FF3638" w:rsidP="00DC03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638" w:rsidRPr="003207BE" w:rsidRDefault="00FF3638" w:rsidP="00DC0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38" w:rsidRPr="00ED147E" w:rsidRDefault="00FF3638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8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363" w:rsidRPr="00A6557A" w:rsidTr="00DC0363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Pr="00ED147E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4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Pr="00ED147E" w:rsidRDefault="00DC0363" w:rsidP="00DC0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47E"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 (стр.1+2+3+4+5+6+7+8+9+10+11)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Default="00DC0363" w:rsidP="00DC0363">
            <w:pPr>
              <w:jc w:val="center"/>
            </w:pPr>
            <w:r w:rsidRPr="003207B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9505,6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ED147E" w:rsidRDefault="00FF3638" w:rsidP="00FF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363" w:rsidRPr="00A6557A" w:rsidRDefault="00FF3638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8736,3</w:t>
            </w:r>
            <w:bookmarkStart w:id="0" w:name="_GoBack"/>
            <w:bookmarkEnd w:id="0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363" w:rsidRPr="00AD537A" w:rsidRDefault="00DC0363" w:rsidP="00DC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363" w:rsidRPr="00A6557A" w:rsidRDefault="00DC0363" w:rsidP="00DC03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A6557A">
      <w:pgSz w:w="16838" w:h="11906" w:orient="landscape"/>
      <w:pgMar w:top="1280" w:right="1134" w:bottom="567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76" w:rsidRDefault="00046676" w:rsidP="00A6557A">
      <w:pPr>
        <w:spacing w:after="0" w:line="240" w:lineRule="auto"/>
      </w:pPr>
      <w:r>
        <w:separator/>
      </w:r>
    </w:p>
  </w:endnote>
  <w:endnote w:type="continuationSeparator" w:id="0">
    <w:p w:rsidR="00046676" w:rsidRDefault="00046676" w:rsidP="00A6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76" w:rsidRDefault="00046676" w:rsidP="00A6557A">
      <w:pPr>
        <w:spacing w:after="0" w:line="240" w:lineRule="auto"/>
      </w:pPr>
      <w:r>
        <w:separator/>
      </w:r>
    </w:p>
  </w:footnote>
  <w:footnote w:type="continuationSeparator" w:id="0">
    <w:p w:rsidR="00046676" w:rsidRDefault="00046676" w:rsidP="00A65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4E"/>
    <w:rsid w:val="00046676"/>
    <w:rsid w:val="000774A7"/>
    <w:rsid w:val="000902BF"/>
    <w:rsid w:val="000B0A6F"/>
    <w:rsid w:val="000D56F4"/>
    <w:rsid w:val="001007EA"/>
    <w:rsid w:val="00120660"/>
    <w:rsid w:val="001656D4"/>
    <w:rsid w:val="00194A88"/>
    <w:rsid w:val="001B7C80"/>
    <w:rsid w:val="001C6175"/>
    <w:rsid w:val="001E4C83"/>
    <w:rsid w:val="001F64BE"/>
    <w:rsid w:val="001F7D32"/>
    <w:rsid w:val="00204190"/>
    <w:rsid w:val="00206C38"/>
    <w:rsid w:val="00231482"/>
    <w:rsid w:val="00270785"/>
    <w:rsid w:val="00292252"/>
    <w:rsid w:val="002C00BB"/>
    <w:rsid w:val="002E32A3"/>
    <w:rsid w:val="002E430C"/>
    <w:rsid w:val="002F0BCE"/>
    <w:rsid w:val="00327046"/>
    <w:rsid w:val="00340333"/>
    <w:rsid w:val="003422CB"/>
    <w:rsid w:val="003438EF"/>
    <w:rsid w:val="003725A2"/>
    <w:rsid w:val="00381977"/>
    <w:rsid w:val="003A2FC3"/>
    <w:rsid w:val="004B49EA"/>
    <w:rsid w:val="004F414A"/>
    <w:rsid w:val="005924C1"/>
    <w:rsid w:val="005A561B"/>
    <w:rsid w:val="00614D0F"/>
    <w:rsid w:val="00665B2E"/>
    <w:rsid w:val="00675477"/>
    <w:rsid w:val="006944DC"/>
    <w:rsid w:val="006F20E2"/>
    <w:rsid w:val="007406C3"/>
    <w:rsid w:val="00787A75"/>
    <w:rsid w:val="0079356A"/>
    <w:rsid w:val="007E6C12"/>
    <w:rsid w:val="00806E00"/>
    <w:rsid w:val="00825463"/>
    <w:rsid w:val="008472BC"/>
    <w:rsid w:val="0089773F"/>
    <w:rsid w:val="008D31D5"/>
    <w:rsid w:val="008D7370"/>
    <w:rsid w:val="008E3890"/>
    <w:rsid w:val="00906A34"/>
    <w:rsid w:val="00945973"/>
    <w:rsid w:val="009607EA"/>
    <w:rsid w:val="00986CE1"/>
    <w:rsid w:val="0099691C"/>
    <w:rsid w:val="00A10CAE"/>
    <w:rsid w:val="00A355D8"/>
    <w:rsid w:val="00A4672B"/>
    <w:rsid w:val="00A6557A"/>
    <w:rsid w:val="00A97DED"/>
    <w:rsid w:val="00AA2D42"/>
    <w:rsid w:val="00AA6A38"/>
    <w:rsid w:val="00AD537A"/>
    <w:rsid w:val="00AF2803"/>
    <w:rsid w:val="00B06458"/>
    <w:rsid w:val="00B1364B"/>
    <w:rsid w:val="00B62D17"/>
    <w:rsid w:val="00C11E39"/>
    <w:rsid w:val="00C1392C"/>
    <w:rsid w:val="00C32AC0"/>
    <w:rsid w:val="00C656E8"/>
    <w:rsid w:val="00C6690A"/>
    <w:rsid w:val="00C8742A"/>
    <w:rsid w:val="00C90697"/>
    <w:rsid w:val="00C972A6"/>
    <w:rsid w:val="00CB4EA3"/>
    <w:rsid w:val="00CE1E7E"/>
    <w:rsid w:val="00D1325E"/>
    <w:rsid w:val="00DC0363"/>
    <w:rsid w:val="00DC2E82"/>
    <w:rsid w:val="00DC6A2B"/>
    <w:rsid w:val="00E43B0B"/>
    <w:rsid w:val="00E84BA7"/>
    <w:rsid w:val="00E920AE"/>
    <w:rsid w:val="00EC5559"/>
    <w:rsid w:val="00ED147E"/>
    <w:rsid w:val="00F06AE7"/>
    <w:rsid w:val="00F93432"/>
    <w:rsid w:val="00FB4A3E"/>
    <w:rsid w:val="00FC41C8"/>
    <w:rsid w:val="00FD32BD"/>
    <w:rsid w:val="00FD7A4E"/>
    <w:rsid w:val="00FE2CAD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754F8"/>
  <w15:docId w15:val="{39834F4A-08D7-4C4A-B05B-5C3A43A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3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FC3"/>
    <w:pPr>
      <w:ind w:left="720"/>
      <w:contextualSpacing/>
    </w:pPr>
  </w:style>
  <w:style w:type="character" w:styleId="a6">
    <w:name w:val="Strong"/>
    <w:basedOn w:val="a0"/>
    <w:qFormat/>
    <w:rsid w:val="00FE2CA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6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57A"/>
  </w:style>
  <w:style w:type="paragraph" w:styleId="a9">
    <w:name w:val="footer"/>
    <w:basedOn w:val="a"/>
    <w:link w:val="aa"/>
    <w:uiPriority w:val="99"/>
    <w:semiHidden/>
    <w:unhideWhenUsed/>
    <w:rsid w:val="00A6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57A"/>
  </w:style>
  <w:style w:type="paragraph" w:styleId="ab">
    <w:name w:val="Balloon Text"/>
    <w:basedOn w:val="a"/>
    <w:link w:val="ac"/>
    <w:uiPriority w:val="99"/>
    <w:semiHidden/>
    <w:unhideWhenUsed/>
    <w:rsid w:val="0096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5</cp:revision>
  <cp:lastPrinted>2018-12-04T06:58:00Z</cp:lastPrinted>
  <dcterms:created xsi:type="dcterms:W3CDTF">2018-12-03T12:02:00Z</dcterms:created>
  <dcterms:modified xsi:type="dcterms:W3CDTF">2018-12-04T12:37:00Z</dcterms:modified>
</cp:coreProperties>
</file>